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5" w:rsidRPr="008B4991" w:rsidRDefault="00685FDD" w:rsidP="00685FDD">
      <w:pPr>
        <w:jc w:val="both"/>
        <w:rPr>
          <w:sz w:val="20"/>
          <w:szCs w:val="20"/>
        </w:rPr>
      </w:pPr>
      <w:r>
        <w:rPr>
          <w:sz w:val="20"/>
          <w:szCs w:val="20"/>
          <w:lang w:val="uk-UA"/>
        </w:rPr>
        <w:t xml:space="preserve">                                                                                                                </w:t>
      </w:r>
      <w:r w:rsidR="00B45EC5" w:rsidRPr="008B4991">
        <w:rPr>
          <w:sz w:val="20"/>
          <w:szCs w:val="20"/>
        </w:rPr>
        <w:t xml:space="preserve">ЗАТВЕРДЖЕНО </w:t>
      </w:r>
    </w:p>
    <w:p w:rsidR="00B45EC5" w:rsidRPr="008B4991" w:rsidRDefault="00685FDD" w:rsidP="00CD2275">
      <w:pPr>
        <w:jc w:val="both"/>
        <w:rPr>
          <w:sz w:val="20"/>
          <w:szCs w:val="20"/>
        </w:rPr>
      </w:pPr>
      <w:r>
        <w:rPr>
          <w:sz w:val="20"/>
          <w:szCs w:val="20"/>
          <w:lang w:val="uk-UA"/>
        </w:rPr>
        <w:t xml:space="preserve">                                                                                                                </w:t>
      </w:r>
      <w:proofErr w:type="spellStart"/>
      <w:r w:rsidR="00B45EC5" w:rsidRPr="008B4991">
        <w:rPr>
          <w:sz w:val="20"/>
          <w:szCs w:val="20"/>
        </w:rPr>
        <w:t>Наглядовою</w:t>
      </w:r>
      <w:proofErr w:type="spellEnd"/>
      <w:r w:rsidR="00B45EC5" w:rsidRPr="008B4991">
        <w:rPr>
          <w:sz w:val="20"/>
          <w:szCs w:val="20"/>
        </w:rPr>
        <w:t xml:space="preserve"> радою </w:t>
      </w:r>
      <w:r>
        <w:rPr>
          <w:sz w:val="20"/>
          <w:szCs w:val="20"/>
          <w:lang w:val="uk-UA"/>
        </w:rPr>
        <w:t>ПрАТ «</w:t>
      </w:r>
      <w:r w:rsidR="00CD2275">
        <w:rPr>
          <w:sz w:val="20"/>
          <w:szCs w:val="20"/>
          <w:lang w:val="uk-UA"/>
        </w:rPr>
        <w:t>ВЛМЗ</w:t>
      </w:r>
      <w:r w:rsidR="00B45EC5" w:rsidRPr="008B4991">
        <w:rPr>
          <w:sz w:val="20"/>
          <w:szCs w:val="20"/>
        </w:rPr>
        <w:t xml:space="preserve">» </w:t>
      </w:r>
    </w:p>
    <w:p w:rsidR="00B45EC5" w:rsidRPr="008B4991" w:rsidRDefault="00685FDD" w:rsidP="00685FDD">
      <w:pPr>
        <w:contextualSpacing/>
        <w:jc w:val="both"/>
        <w:rPr>
          <w:sz w:val="20"/>
          <w:szCs w:val="20"/>
        </w:rPr>
      </w:pPr>
      <w:r>
        <w:rPr>
          <w:sz w:val="20"/>
          <w:szCs w:val="20"/>
          <w:lang w:val="uk-UA"/>
        </w:rPr>
        <w:t xml:space="preserve">                                                                                                                </w:t>
      </w:r>
      <w:r>
        <w:rPr>
          <w:sz w:val="20"/>
          <w:szCs w:val="20"/>
        </w:rPr>
        <w:t>протокол №</w:t>
      </w:r>
      <w:r w:rsidR="00511CC7">
        <w:rPr>
          <w:sz w:val="20"/>
          <w:szCs w:val="20"/>
          <w:lang w:val="uk-UA"/>
        </w:rPr>
        <w:t xml:space="preserve"> </w:t>
      </w:r>
      <w:r w:rsidR="001660B3" w:rsidRPr="001660B3">
        <w:rPr>
          <w:sz w:val="20"/>
          <w:szCs w:val="20"/>
          <w:lang w:val="uk-UA"/>
        </w:rPr>
        <w:t>15-03/2024</w:t>
      </w:r>
      <w:r w:rsidR="00B45EC5" w:rsidRPr="008B4991">
        <w:rPr>
          <w:sz w:val="20"/>
          <w:szCs w:val="20"/>
        </w:rPr>
        <w:t xml:space="preserve"> </w:t>
      </w:r>
      <w:proofErr w:type="spellStart"/>
      <w:r w:rsidR="00B45EC5" w:rsidRPr="00127FC0">
        <w:rPr>
          <w:sz w:val="20"/>
          <w:szCs w:val="20"/>
        </w:rPr>
        <w:t>від</w:t>
      </w:r>
      <w:proofErr w:type="spellEnd"/>
      <w:r w:rsidR="00B45EC5" w:rsidRPr="00127FC0">
        <w:rPr>
          <w:sz w:val="20"/>
          <w:szCs w:val="20"/>
        </w:rPr>
        <w:t xml:space="preserve"> </w:t>
      </w:r>
      <w:r w:rsidR="001660B3">
        <w:rPr>
          <w:sz w:val="20"/>
          <w:szCs w:val="20"/>
          <w:lang w:val="uk-UA"/>
        </w:rPr>
        <w:t>1</w:t>
      </w:r>
      <w:r w:rsidR="001660B3">
        <w:rPr>
          <w:sz w:val="20"/>
          <w:szCs w:val="20"/>
          <w:lang w:val="en-US"/>
        </w:rPr>
        <w:t>5</w:t>
      </w:r>
      <w:r>
        <w:rPr>
          <w:sz w:val="20"/>
          <w:szCs w:val="20"/>
          <w:lang w:val="uk-UA"/>
        </w:rPr>
        <w:t>.</w:t>
      </w:r>
      <w:r w:rsidR="00A00935">
        <w:rPr>
          <w:sz w:val="20"/>
          <w:szCs w:val="20"/>
          <w:lang w:val="uk-UA"/>
        </w:rPr>
        <w:t>0</w:t>
      </w:r>
      <w:r w:rsidR="009527C0">
        <w:rPr>
          <w:sz w:val="20"/>
          <w:szCs w:val="20"/>
          <w:lang w:val="uk-UA"/>
        </w:rPr>
        <w:t>3</w:t>
      </w:r>
      <w:r w:rsidR="00992EB5">
        <w:rPr>
          <w:sz w:val="20"/>
          <w:szCs w:val="20"/>
          <w:lang w:val="uk-UA"/>
        </w:rPr>
        <w:t>.</w:t>
      </w:r>
      <w:r w:rsidR="00B45EC5" w:rsidRPr="00127FC0">
        <w:rPr>
          <w:sz w:val="20"/>
          <w:szCs w:val="20"/>
          <w:lang w:val="uk-UA"/>
        </w:rPr>
        <w:t>202</w:t>
      </w:r>
      <w:r w:rsidR="001660B3">
        <w:rPr>
          <w:sz w:val="20"/>
          <w:szCs w:val="20"/>
          <w:lang w:val="en-US"/>
        </w:rPr>
        <w:t>4</w:t>
      </w:r>
      <w:r w:rsidR="00B45EC5" w:rsidRPr="00127FC0">
        <w:rPr>
          <w:sz w:val="20"/>
          <w:szCs w:val="20"/>
        </w:rPr>
        <w:t xml:space="preserve"> року</w:t>
      </w:r>
    </w:p>
    <w:tbl>
      <w:tblPr>
        <w:tblW w:w="10198" w:type="dxa"/>
        <w:tblInd w:w="-108" w:type="dxa"/>
        <w:tblLook w:val="01E0"/>
      </w:tblPr>
      <w:tblGrid>
        <w:gridCol w:w="89"/>
        <w:gridCol w:w="10020"/>
        <w:gridCol w:w="89"/>
      </w:tblGrid>
      <w:tr w:rsidR="006771F7" w:rsidRPr="00A86975" w:rsidTr="000C49F6">
        <w:trPr>
          <w:gridBefore w:val="1"/>
          <w:gridAfter w:val="1"/>
          <w:wBefore w:w="89" w:type="dxa"/>
          <w:wAfter w:w="89" w:type="dxa"/>
        </w:trPr>
        <w:tc>
          <w:tcPr>
            <w:tcW w:w="10020" w:type="dxa"/>
            <w:shd w:val="clear" w:color="auto" w:fill="auto"/>
          </w:tcPr>
          <w:p w:rsidR="006771F7" w:rsidRPr="00AC029B" w:rsidRDefault="006771F7" w:rsidP="00B670B5">
            <w:pPr>
              <w:jc w:val="center"/>
              <w:rPr>
                <w:b/>
                <w:bCs/>
                <w:sz w:val="32"/>
                <w:szCs w:val="32"/>
                <w:lang w:val="uk-UA"/>
              </w:rPr>
            </w:pPr>
            <w:r w:rsidRPr="00AC029B">
              <w:rPr>
                <w:b/>
                <w:bCs/>
                <w:sz w:val="32"/>
                <w:szCs w:val="32"/>
                <w:lang w:val="uk-UA"/>
              </w:rPr>
              <w:t>Бюлетень</w:t>
            </w:r>
          </w:p>
          <w:p w:rsidR="008B4991" w:rsidRPr="008B4991" w:rsidRDefault="00F61C65" w:rsidP="00B670B5">
            <w:pPr>
              <w:jc w:val="center"/>
              <w:rPr>
                <w:bCs/>
                <w:sz w:val="20"/>
                <w:szCs w:val="20"/>
                <w:lang w:val="uk-UA"/>
              </w:rPr>
            </w:pPr>
            <w:r w:rsidRPr="008B4991">
              <w:rPr>
                <w:bCs/>
                <w:sz w:val="20"/>
                <w:szCs w:val="20"/>
                <w:lang w:val="uk-UA"/>
              </w:rPr>
              <w:t>д</w:t>
            </w:r>
            <w:r w:rsidR="006771F7" w:rsidRPr="008B4991">
              <w:rPr>
                <w:bCs/>
                <w:sz w:val="20"/>
                <w:szCs w:val="20"/>
                <w:lang w:val="uk-UA"/>
              </w:rPr>
              <w:t>ля голосування</w:t>
            </w:r>
            <w:r w:rsidR="00D867DA" w:rsidRPr="008B4991">
              <w:rPr>
                <w:bCs/>
                <w:sz w:val="20"/>
                <w:szCs w:val="20"/>
                <w:lang w:val="uk-UA"/>
              </w:rPr>
              <w:t xml:space="preserve"> (щодо інших питань порядку денного, крім обрання органів товариства)</w:t>
            </w:r>
            <w:r w:rsidR="00E162F9" w:rsidRPr="008B4991">
              <w:rPr>
                <w:bCs/>
                <w:sz w:val="20"/>
                <w:szCs w:val="20"/>
                <w:lang w:val="uk-UA"/>
              </w:rPr>
              <w:t>,</w:t>
            </w:r>
            <w:r w:rsidR="00D867DA" w:rsidRPr="008B4991">
              <w:rPr>
                <w:bCs/>
                <w:sz w:val="20"/>
                <w:szCs w:val="20"/>
                <w:lang w:val="uk-UA"/>
              </w:rPr>
              <w:t xml:space="preserve"> </w:t>
            </w:r>
          </w:p>
          <w:p w:rsidR="006771F7" w:rsidRPr="008B4991" w:rsidRDefault="00D867DA" w:rsidP="00B670B5">
            <w:pPr>
              <w:jc w:val="center"/>
              <w:rPr>
                <w:bCs/>
                <w:sz w:val="20"/>
                <w:szCs w:val="20"/>
                <w:lang w:val="uk-UA"/>
              </w:rPr>
            </w:pPr>
            <w:r w:rsidRPr="008B4991">
              <w:rPr>
                <w:bCs/>
                <w:sz w:val="20"/>
                <w:szCs w:val="20"/>
                <w:lang w:val="uk-UA"/>
              </w:rPr>
              <w:t>на</w:t>
            </w:r>
            <w:r w:rsidR="00137A53" w:rsidRPr="008B4991">
              <w:rPr>
                <w:bCs/>
                <w:sz w:val="20"/>
                <w:szCs w:val="20"/>
                <w:lang w:val="uk-UA"/>
              </w:rPr>
              <w:t xml:space="preserve"> дистанційних</w:t>
            </w:r>
            <w:r w:rsidR="00B11DE7" w:rsidRPr="008B4991">
              <w:rPr>
                <w:bCs/>
                <w:sz w:val="20"/>
                <w:szCs w:val="20"/>
                <w:lang w:val="uk-UA"/>
              </w:rPr>
              <w:t xml:space="preserve"> </w:t>
            </w:r>
            <w:r w:rsidR="00411A58" w:rsidRPr="008B4991">
              <w:rPr>
                <w:bCs/>
                <w:sz w:val="20"/>
                <w:szCs w:val="20"/>
                <w:lang w:val="uk-UA"/>
              </w:rPr>
              <w:t>річних</w:t>
            </w:r>
            <w:r w:rsidR="00B11DE7" w:rsidRPr="008B4991">
              <w:rPr>
                <w:bCs/>
                <w:sz w:val="20"/>
                <w:szCs w:val="20"/>
                <w:lang w:val="uk-UA"/>
              </w:rPr>
              <w:t xml:space="preserve"> </w:t>
            </w:r>
            <w:r w:rsidR="00411A58" w:rsidRPr="008B4991">
              <w:rPr>
                <w:bCs/>
                <w:sz w:val="20"/>
                <w:szCs w:val="20"/>
                <w:lang w:val="uk-UA"/>
              </w:rPr>
              <w:t>з</w:t>
            </w:r>
            <w:r w:rsidR="006771F7" w:rsidRPr="008B4991">
              <w:rPr>
                <w:bCs/>
                <w:sz w:val="20"/>
                <w:szCs w:val="20"/>
                <w:lang w:val="uk-UA"/>
              </w:rPr>
              <w:t>агальних зборах акціонерів</w:t>
            </w:r>
          </w:p>
          <w:p w:rsidR="006771F7" w:rsidRPr="00A86975" w:rsidRDefault="00D167C9" w:rsidP="00511CC7">
            <w:pPr>
              <w:jc w:val="center"/>
              <w:rPr>
                <w:sz w:val="28"/>
                <w:szCs w:val="28"/>
                <w:lang w:val="uk-UA"/>
              </w:rPr>
            </w:pPr>
            <w:r w:rsidRPr="00D167C9">
              <w:rPr>
                <w:sz w:val="20"/>
                <w:szCs w:val="20"/>
                <w:lang w:val="uk-UA"/>
              </w:rPr>
              <w:t xml:space="preserve">ПРИВАТНОГО АКЦІОНЕРНОГО ТОВАРИСТВА </w:t>
            </w:r>
            <w:r w:rsidR="00685FDD">
              <w:rPr>
                <w:sz w:val="20"/>
                <w:szCs w:val="20"/>
                <w:lang w:val="uk-UA"/>
              </w:rPr>
              <w:t>«</w:t>
            </w:r>
            <w:r w:rsidR="00CD2275">
              <w:rPr>
                <w:sz w:val="20"/>
                <w:szCs w:val="20"/>
                <w:lang w:val="uk-UA"/>
              </w:rPr>
              <w:t>ВЕРХНЬОДНІПРОВСЬКИЙ ЛИВАРНО-МЕХАНІЧНИЙ ЗАВОД</w:t>
            </w:r>
            <w:r w:rsidR="00685FDD">
              <w:rPr>
                <w:sz w:val="20"/>
                <w:szCs w:val="20"/>
                <w:lang w:val="uk-UA"/>
              </w:rPr>
              <w:t>»</w:t>
            </w:r>
            <w:r w:rsidR="009527C0">
              <w:rPr>
                <w:sz w:val="20"/>
                <w:szCs w:val="20"/>
                <w:lang w:val="uk-UA"/>
              </w:rPr>
              <w:t xml:space="preserve"> (КОД ЗА ЄДРПОУ </w:t>
            </w:r>
            <w:r w:rsidR="00CD2275">
              <w:rPr>
                <w:sz w:val="20"/>
                <w:szCs w:val="20"/>
                <w:lang w:val="uk-UA"/>
              </w:rPr>
              <w:t>00292853</w:t>
            </w:r>
            <w:r w:rsidR="009527C0">
              <w:rPr>
                <w:sz w:val="20"/>
                <w:szCs w:val="20"/>
                <w:lang w:val="uk-UA"/>
              </w:rPr>
              <w:t>)</w:t>
            </w:r>
          </w:p>
        </w:tc>
      </w:tr>
      <w:tr w:rsidR="006771F7" w:rsidRPr="00B45EC5" w:rsidTr="000C49F6">
        <w:trPr>
          <w:gridBefore w:val="1"/>
          <w:gridAfter w:val="1"/>
          <w:wBefore w:w="89" w:type="dxa"/>
          <w:wAfter w:w="89" w:type="dxa"/>
        </w:trPr>
        <w:tc>
          <w:tcPr>
            <w:tcW w:w="10020" w:type="dxa"/>
            <w:shd w:val="clear" w:color="auto" w:fill="auto"/>
          </w:tcPr>
          <w:p w:rsidR="00B45EC5" w:rsidRPr="00D83274" w:rsidRDefault="00B45EC5" w:rsidP="00B670B5">
            <w:pPr>
              <w:jc w:val="center"/>
              <w:rPr>
                <w:b/>
                <w:bCs/>
                <w:sz w:val="20"/>
                <w:szCs w:val="20"/>
                <w:lang w:val="uk-UA"/>
              </w:rPr>
            </w:pPr>
          </w:p>
        </w:tc>
      </w:tr>
      <w:tr w:rsidR="00992EB5" w:rsidRPr="00B45EC5" w:rsidTr="000C49F6">
        <w:tc>
          <w:tcPr>
            <w:tcW w:w="10198" w:type="dxa"/>
            <w:gridSpan w:val="3"/>
            <w:shd w:val="clear" w:color="auto" w:fill="auto"/>
          </w:tcPr>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044"/>
            </w:tblGrid>
            <w:tr w:rsidR="00992EB5" w:rsidRPr="008B4991" w:rsidTr="00AF336E">
              <w:trPr>
                <w:trHeight w:val="569"/>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Pr="008B4991" w:rsidRDefault="00992EB5" w:rsidP="00AF336E">
                  <w:pPr>
                    <w:rPr>
                      <w:sz w:val="20"/>
                      <w:szCs w:val="20"/>
                      <w:lang w:val="uk-UA"/>
                    </w:rPr>
                  </w:pPr>
                  <w:r w:rsidRPr="008B4991">
                    <w:rPr>
                      <w:sz w:val="20"/>
                      <w:szCs w:val="20"/>
                    </w:rPr>
                    <w:t xml:space="preserve">Дата </w:t>
                  </w:r>
                  <w:proofErr w:type="spellStart"/>
                  <w:r w:rsidRPr="008B4991">
                    <w:rPr>
                      <w:sz w:val="20"/>
                      <w:szCs w:val="20"/>
                    </w:rPr>
                    <w:t>проведення</w:t>
                  </w:r>
                  <w:proofErr w:type="spellEnd"/>
                  <w:r w:rsidRPr="008B4991">
                    <w:rPr>
                      <w:sz w:val="20"/>
                      <w:szCs w:val="20"/>
                    </w:rPr>
                    <w:t xml:space="preserve"> </w:t>
                  </w:r>
                  <w:r w:rsidRPr="008B4991">
                    <w:rPr>
                      <w:sz w:val="20"/>
                      <w:szCs w:val="20"/>
                      <w:lang w:val="uk-UA"/>
                    </w:rPr>
                    <w:t>з</w:t>
                  </w:r>
                  <w:proofErr w:type="spellStart"/>
                  <w:r w:rsidRPr="008B4991">
                    <w:rPr>
                      <w:sz w:val="20"/>
                      <w:szCs w:val="20"/>
                    </w:rPr>
                    <w:t>агальних</w:t>
                  </w:r>
                  <w:proofErr w:type="spellEnd"/>
                  <w:r w:rsidRPr="008B4991">
                    <w:rPr>
                      <w:sz w:val="20"/>
                      <w:szCs w:val="20"/>
                    </w:rPr>
                    <w:t xml:space="preserve"> </w:t>
                  </w:r>
                  <w:proofErr w:type="spellStart"/>
                  <w:r w:rsidRPr="008B4991">
                    <w:rPr>
                      <w:sz w:val="20"/>
                      <w:szCs w:val="20"/>
                    </w:rPr>
                    <w:t>зборі</w:t>
                  </w:r>
                  <w:proofErr w:type="gramStart"/>
                  <w:r w:rsidRPr="008B4991">
                    <w:rPr>
                      <w:sz w:val="20"/>
                      <w:szCs w:val="20"/>
                    </w:rPr>
                    <w:t>в</w:t>
                  </w:r>
                  <w:proofErr w:type="spellEnd"/>
                  <w:proofErr w:type="gramEnd"/>
                  <w:r w:rsidRPr="008B4991">
                    <w:rPr>
                      <w:sz w:val="20"/>
                      <w:szCs w:val="20"/>
                    </w:rPr>
                    <w:t>:</w:t>
                  </w:r>
                </w:p>
              </w:tc>
              <w:tc>
                <w:tcPr>
                  <w:tcW w:w="5044" w:type="dxa"/>
                  <w:tcBorders>
                    <w:top w:val="single" w:sz="4" w:space="0" w:color="auto"/>
                    <w:left w:val="single" w:sz="4" w:space="0" w:color="auto"/>
                    <w:bottom w:val="single" w:sz="4" w:space="0" w:color="auto"/>
                    <w:right w:val="single" w:sz="4" w:space="0" w:color="auto"/>
                  </w:tcBorders>
                  <w:vAlign w:val="center"/>
                </w:tcPr>
                <w:p w:rsidR="00992EB5" w:rsidRPr="006E6988" w:rsidRDefault="009527C0" w:rsidP="00AF336E">
                  <w:pPr>
                    <w:tabs>
                      <w:tab w:val="left" w:pos="1500"/>
                    </w:tabs>
                    <w:rPr>
                      <w:sz w:val="20"/>
                      <w:szCs w:val="20"/>
                      <w:lang w:val="uk-UA"/>
                    </w:rPr>
                  </w:pPr>
                  <w:r w:rsidRPr="006E6988">
                    <w:rPr>
                      <w:sz w:val="20"/>
                      <w:szCs w:val="20"/>
                      <w:lang w:val="uk-UA"/>
                    </w:rPr>
                    <w:t>2</w:t>
                  </w:r>
                  <w:r w:rsidR="001660B3">
                    <w:rPr>
                      <w:sz w:val="20"/>
                      <w:szCs w:val="20"/>
                      <w:lang w:val="en-US"/>
                    </w:rPr>
                    <w:t>9</w:t>
                  </w:r>
                  <w:r w:rsidR="00CD2275">
                    <w:rPr>
                      <w:sz w:val="20"/>
                      <w:szCs w:val="20"/>
                      <w:lang w:val="uk-UA"/>
                    </w:rPr>
                    <w:t xml:space="preserve"> </w:t>
                  </w:r>
                  <w:r w:rsidR="001660B3">
                    <w:rPr>
                      <w:sz w:val="20"/>
                      <w:szCs w:val="20"/>
                      <w:lang w:val="uk-UA"/>
                    </w:rPr>
                    <w:t>квітня 202</w:t>
                  </w:r>
                  <w:r w:rsidR="001660B3">
                    <w:rPr>
                      <w:sz w:val="20"/>
                      <w:szCs w:val="20"/>
                      <w:lang w:val="en-US"/>
                    </w:rPr>
                    <w:t>4</w:t>
                  </w:r>
                  <w:r w:rsidRPr="006E6988">
                    <w:rPr>
                      <w:sz w:val="20"/>
                      <w:szCs w:val="20"/>
                      <w:lang w:val="uk-UA"/>
                    </w:rPr>
                    <w:t xml:space="preserve"> року</w:t>
                  </w:r>
                </w:p>
              </w:tc>
            </w:tr>
            <w:tr w:rsidR="00992EB5" w:rsidRPr="008B4991" w:rsidTr="00AF336E">
              <w:trPr>
                <w:trHeight w:val="569"/>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Pr="008B4991" w:rsidRDefault="00992EB5" w:rsidP="00AF336E">
                  <w:pPr>
                    <w:rPr>
                      <w:sz w:val="20"/>
                      <w:szCs w:val="20"/>
                      <w:lang w:val="uk-UA"/>
                    </w:rPr>
                  </w:pPr>
                  <w:r w:rsidRPr="008B4991">
                    <w:rPr>
                      <w:sz w:val="20"/>
                      <w:szCs w:val="20"/>
                    </w:rPr>
                    <w:t xml:space="preserve">Дата </w:t>
                  </w:r>
                  <w:r w:rsidR="009527C0">
                    <w:rPr>
                      <w:sz w:val="20"/>
                      <w:szCs w:val="20"/>
                      <w:lang w:val="uk-UA"/>
                    </w:rPr>
                    <w:t>і час початку голосування</w:t>
                  </w:r>
                  <w:r w:rsidRPr="008B4991">
                    <w:rPr>
                      <w:sz w:val="20"/>
                      <w:szCs w:val="20"/>
                    </w:rPr>
                    <w:t xml:space="preserve">:                           </w:t>
                  </w:r>
                </w:p>
              </w:tc>
              <w:tc>
                <w:tcPr>
                  <w:tcW w:w="5044" w:type="dxa"/>
                  <w:tcBorders>
                    <w:top w:val="single" w:sz="4" w:space="0" w:color="auto"/>
                    <w:left w:val="single" w:sz="4" w:space="0" w:color="auto"/>
                    <w:bottom w:val="single" w:sz="4" w:space="0" w:color="auto"/>
                    <w:right w:val="single" w:sz="4" w:space="0" w:color="auto"/>
                  </w:tcBorders>
                  <w:vAlign w:val="center"/>
                </w:tcPr>
                <w:p w:rsidR="00992EB5" w:rsidRPr="006E6988" w:rsidRDefault="001660B3" w:rsidP="00AF336E">
                  <w:pPr>
                    <w:rPr>
                      <w:sz w:val="20"/>
                      <w:szCs w:val="20"/>
                      <w:lang w:val="uk-UA"/>
                    </w:rPr>
                  </w:pPr>
                  <w:r>
                    <w:rPr>
                      <w:sz w:val="20"/>
                      <w:szCs w:val="20"/>
                      <w:lang w:val="uk-UA"/>
                    </w:rPr>
                    <w:t>1</w:t>
                  </w:r>
                  <w:r>
                    <w:rPr>
                      <w:sz w:val="20"/>
                      <w:szCs w:val="20"/>
                      <w:lang w:val="en-US"/>
                    </w:rPr>
                    <w:t>8</w:t>
                  </w:r>
                  <w:r>
                    <w:rPr>
                      <w:sz w:val="20"/>
                      <w:szCs w:val="20"/>
                      <w:lang w:val="uk-UA"/>
                    </w:rPr>
                    <w:t xml:space="preserve"> квітня 202</w:t>
                  </w:r>
                  <w:r>
                    <w:rPr>
                      <w:sz w:val="20"/>
                      <w:szCs w:val="20"/>
                      <w:lang w:val="en-US"/>
                    </w:rPr>
                    <w:t>4</w:t>
                  </w:r>
                  <w:r w:rsidR="009527C0" w:rsidRPr="006E6988">
                    <w:rPr>
                      <w:sz w:val="20"/>
                      <w:szCs w:val="20"/>
                      <w:lang w:val="uk-UA"/>
                    </w:rPr>
                    <w:t xml:space="preserve"> року</w:t>
                  </w:r>
                  <w:r w:rsidR="006E6988">
                    <w:rPr>
                      <w:sz w:val="20"/>
                      <w:szCs w:val="20"/>
                      <w:lang w:val="uk-UA"/>
                    </w:rPr>
                    <w:t xml:space="preserve"> об 11-00</w:t>
                  </w:r>
                </w:p>
              </w:tc>
            </w:tr>
            <w:tr w:rsidR="009527C0" w:rsidRPr="008B4991" w:rsidTr="00AF336E">
              <w:trPr>
                <w:trHeight w:val="569"/>
              </w:trPr>
              <w:tc>
                <w:tcPr>
                  <w:tcW w:w="4928" w:type="dxa"/>
                  <w:tcBorders>
                    <w:top w:val="single" w:sz="4" w:space="0" w:color="auto"/>
                    <w:left w:val="single" w:sz="4" w:space="0" w:color="auto"/>
                    <w:bottom w:val="single" w:sz="4" w:space="0" w:color="auto"/>
                    <w:right w:val="single" w:sz="4" w:space="0" w:color="auto"/>
                  </w:tcBorders>
                  <w:vAlign w:val="center"/>
                </w:tcPr>
                <w:p w:rsidR="009527C0" w:rsidRPr="009527C0" w:rsidRDefault="009527C0" w:rsidP="00AF336E">
                  <w:pPr>
                    <w:rPr>
                      <w:sz w:val="20"/>
                      <w:szCs w:val="20"/>
                      <w:lang w:val="uk-UA"/>
                    </w:rPr>
                  </w:pPr>
                  <w:r>
                    <w:rPr>
                      <w:sz w:val="20"/>
                      <w:szCs w:val="20"/>
                      <w:lang w:val="uk-UA"/>
                    </w:rPr>
                    <w:t>Дата і час завершення голосування:</w:t>
                  </w:r>
                </w:p>
              </w:tc>
              <w:tc>
                <w:tcPr>
                  <w:tcW w:w="5044" w:type="dxa"/>
                  <w:tcBorders>
                    <w:top w:val="single" w:sz="4" w:space="0" w:color="auto"/>
                    <w:left w:val="single" w:sz="4" w:space="0" w:color="auto"/>
                    <w:bottom w:val="single" w:sz="4" w:space="0" w:color="auto"/>
                    <w:right w:val="single" w:sz="4" w:space="0" w:color="auto"/>
                  </w:tcBorders>
                  <w:vAlign w:val="center"/>
                </w:tcPr>
                <w:p w:rsidR="009527C0" w:rsidRPr="009527C0" w:rsidRDefault="009527C0" w:rsidP="00AF336E">
                  <w:pPr>
                    <w:rPr>
                      <w:sz w:val="20"/>
                      <w:szCs w:val="20"/>
                      <w:lang w:val="uk-UA"/>
                    </w:rPr>
                  </w:pPr>
                  <w:r w:rsidRPr="006E6988">
                    <w:rPr>
                      <w:sz w:val="20"/>
                      <w:szCs w:val="20"/>
                      <w:lang w:val="uk-UA"/>
                    </w:rPr>
                    <w:t>2</w:t>
                  </w:r>
                  <w:r w:rsidR="001660B3">
                    <w:rPr>
                      <w:sz w:val="20"/>
                      <w:szCs w:val="20"/>
                      <w:lang w:val="en-US"/>
                    </w:rPr>
                    <w:t>9</w:t>
                  </w:r>
                  <w:r w:rsidR="001660B3">
                    <w:rPr>
                      <w:sz w:val="20"/>
                      <w:szCs w:val="20"/>
                      <w:lang w:val="uk-UA"/>
                    </w:rPr>
                    <w:t xml:space="preserve"> квітня 202</w:t>
                  </w:r>
                  <w:r w:rsidR="001660B3">
                    <w:rPr>
                      <w:sz w:val="20"/>
                      <w:szCs w:val="20"/>
                      <w:lang w:val="en-US"/>
                    </w:rPr>
                    <w:t>4</w:t>
                  </w:r>
                  <w:r w:rsidRPr="006E6988">
                    <w:rPr>
                      <w:sz w:val="20"/>
                      <w:szCs w:val="20"/>
                      <w:lang w:val="uk-UA"/>
                    </w:rPr>
                    <w:t xml:space="preserve"> року</w:t>
                  </w:r>
                  <w:r w:rsidR="006E6988">
                    <w:rPr>
                      <w:sz w:val="20"/>
                      <w:szCs w:val="20"/>
                      <w:lang w:val="uk-UA"/>
                    </w:rPr>
                    <w:t xml:space="preserve"> о 18-00</w:t>
                  </w:r>
                </w:p>
              </w:tc>
            </w:tr>
          </w:tbl>
          <w:p w:rsidR="00992EB5" w:rsidRDefault="00992EB5" w:rsidP="00AF336E">
            <w:pPr>
              <w:rPr>
                <w:sz w:val="16"/>
                <w:szCs w:val="16"/>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
              <w:gridCol w:w="320"/>
              <w:gridCol w:w="314"/>
              <w:gridCol w:w="313"/>
              <w:gridCol w:w="314"/>
              <w:gridCol w:w="313"/>
              <w:gridCol w:w="314"/>
              <w:gridCol w:w="313"/>
              <w:gridCol w:w="314"/>
              <w:gridCol w:w="7145"/>
            </w:tblGrid>
            <w:tr w:rsidR="00992EB5" w:rsidTr="00AF336E">
              <w:trPr>
                <w:trHeight w:val="551"/>
              </w:trPr>
              <w:tc>
                <w:tcPr>
                  <w:tcW w:w="9972"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992EB5" w:rsidRDefault="00992EB5" w:rsidP="00AF336E">
                  <w:pPr>
                    <w:rPr>
                      <w:b/>
                      <w:bCs/>
                      <w:sz w:val="20"/>
                      <w:szCs w:val="20"/>
                      <w:lang w:val="uk-UA"/>
                    </w:rPr>
                  </w:pPr>
                  <w:proofErr w:type="spellStart"/>
                  <w:r>
                    <w:rPr>
                      <w:b/>
                      <w:bCs/>
                      <w:color w:val="000000"/>
                      <w:sz w:val="20"/>
                      <w:szCs w:val="20"/>
                    </w:rPr>
                    <w:t>Кількість</w:t>
                  </w:r>
                  <w:proofErr w:type="spellEnd"/>
                  <w:r>
                    <w:rPr>
                      <w:b/>
                      <w:bCs/>
                      <w:color w:val="000000"/>
                      <w:sz w:val="20"/>
                      <w:szCs w:val="20"/>
                    </w:rPr>
                    <w:t xml:space="preserve"> </w:t>
                  </w:r>
                  <w:proofErr w:type="spellStart"/>
                  <w:r>
                    <w:rPr>
                      <w:b/>
                      <w:bCs/>
                      <w:color w:val="000000"/>
                      <w:sz w:val="20"/>
                      <w:szCs w:val="20"/>
                    </w:rPr>
                    <w:t>голосів</w:t>
                  </w:r>
                  <w:proofErr w:type="spellEnd"/>
                  <w:r>
                    <w:rPr>
                      <w:b/>
                      <w:bCs/>
                      <w:color w:val="000000"/>
                      <w:sz w:val="20"/>
                      <w:szCs w:val="20"/>
                    </w:rPr>
                    <w:t xml:space="preserve">, </w:t>
                  </w:r>
                  <w:proofErr w:type="spellStart"/>
                  <w:r>
                    <w:rPr>
                      <w:b/>
                      <w:bCs/>
                      <w:color w:val="000000"/>
                      <w:sz w:val="20"/>
                      <w:szCs w:val="20"/>
                    </w:rPr>
                    <w:t>що</w:t>
                  </w:r>
                  <w:proofErr w:type="spellEnd"/>
                  <w:r>
                    <w:rPr>
                      <w:b/>
                      <w:bCs/>
                      <w:color w:val="000000"/>
                      <w:sz w:val="20"/>
                      <w:szCs w:val="20"/>
                    </w:rPr>
                    <w:t xml:space="preserve"> належать </w:t>
                  </w:r>
                  <w:proofErr w:type="spellStart"/>
                  <w:r>
                    <w:rPr>
                      <w:b/>
                      <w:bCs/>
                      <w:color w:val="000000"/>
                      <w:sz w:val="20"/>
                      <w:szCs w:val="20"/>
                    </w:rPr>
                    <w:t>акціонеру</w:t>
                  </w:r>
                  <w:proofErr w:type="spellEnd"/>
                  <w:r>
                    <w:rPr>
                      <w:b/>
                      <w:bCs/>
                      <w:color w:val="000000"/>
                      <w:sz w:val="20"/>
                      <w:szCs w:val="20"/>
                    </w:rPr>
                    <w:t>:</w:t>
                  </w:r>
                </w:p>
              </w:tc>
            </w:tr>
            <w:tr w:rsidR="00992EB5" w:rsidRPr="008D4C3B" w:rsidTr="00AF336E">
              <w:trPr>
                <w:trHeight w:val="399"/>
              </w:trPr>
              <w:tc>
                <w:tcPr>
                  <w:tcW w:w="312" w:type="dxa"/>
                  <w:tcBorders>
                    <w:top w:val="single" w:sz="4" w:space="0" w:color="auto"/>
                    <w:left w:val="single" w:sz="4" w:space="0" w:color="auto"/>
                    <w:bottom w:val="single" w:sz="4" w:space="0" w:color="auto"/>
                    <w:right w:val="single" w:sz="4" w:space="0" w:color="auto"/>
                  </w:tcBorders>
                </w:tcPr>
                <w:p w:rsidR="00992EB5" w:rsidRDefault="00992EB5" w:rsidP="00AF336E">
                  <w:pPr>
                    <w:jc w:val="both"/>
                    <w:rPr>
                      <w:bCs/>
                      <w:color w:val="000000"/>
                      <w:highlight w:val="yellow"/>
                      <w:lang w:val="uk-UA"/>
                    </w:rPr>
                  </w:pPr>
                </w:p>
              </w:tc>
              <w:tc>
                <w:tcPr>
                  <w:tcW w:w="320"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4"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3"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4"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3"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4"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3"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314" w:type="dxa"/>
                  <w:tcBorders>
                    <w:top w:val="single" w:sz="4" w:space="0" w:color="auto"/>
                    <w:left w:val="single" w:sz="4" w:space="0" w:color="auto"/>
                    <w:bottom w:val="single" w:sz="4" w:space="0" w:color="auto"/>
                    <w:right w:val="single" w:sz="4" w:space="0" w:color="auto"/>
                  </w:tcBorders>
                </w:tcPr>
                <w:p w:rsidR="00992EB5" w:rsidRPr="00F3757C" w:rsidRDefault="00992EB5" w:rsidP="00AF336E">
                  <w:pPr>
                    <w:jc w:val="both"/>
                    <w:rPr>
                      <w:bCs/>
                      <w:lang w:val="uk-UA"/>
                    </w:rPr>
                  </w:pPr>
                </w:p>
              </w:tc>
              <w:tc>
                <w:tcPr>
                  <w:tcW w:w="7145" w:type="dxa"/>
                  <w:tcBorders>
                    <w:top w:val="single" w:sz="4" w:space="0" w:color="auto"/>
                    <w:left w:val="single" w:sz="4" w:space="0" w:color="auto"/>
                    <w:bottom w:val="single" w:sz="4" w:space="0" w:color="auto"/>
                    <w:right w:val="single" w:sz="4" w:space="0" w:color="auto"/>
                  </w:tcBorders>
                </w:tcPr>
                <w:p w:rsidR="00992EB5" w:rsidRDefault="00992EB5" w:rsidP="00AF336E">
                  <w:pPr>
                    <w:jc w:val="both"/>
                    <w:rPr>
                      <w:bCs/>
                      <w:sz w:val="20"/>
                      <w:szCs w:val="20"/>
                      <w:lang w:val="uk-UA"/>
                    </w:rPr>
                  </w:pPr>
                </w:p>
              </w:tc>
            </w:tr>
            <w:tr w:rsidR="00992EB5" w:rsidTr="00AF336E">
              <w:trPr>
                <w:trHeight w:val="399"/>
              </w:trPr>
              <w:tc>
                <w:tcPr>
                  <w:tcW w:w="2827" w:type="dxa"/>
                  <w:gridSpan w:val="9"/>
                  <w:vMerge w:val="restart"/>
                  <w:tcBorders>
                    <w:top w:val="single" w:sz="4" w:space="0" w:color="auto"/>
                    <w:left w:val="single" w:sz="4" w:space="0" w:color="auto"/>
                    <w:bottom w:val="single" w:sz="4" w:space="0" w:color="auto"/>
                    <w:right w:val="single" w:sz="4" w:space="0" w:color="auto"/>
                  </w:tcBorders>
                  <w:hideMark/>
                </w:tcPr>
                <w:p w:rsidR="00992EB5" w:rsidRDefault="00992EB5" w:rsidP="00AF336E">
                  <w:pPr>
                    <w:jc w:val="center"/>
                    <w:rPr>
                      <w:bCs/>
                      <w:i/>
                      <w:color w:val="000000"/>
                      <w:sz w:val="20"/>
                      <w:szCs w:val="20"/>
                      <w:lang w:val="uk-UA"/>
                    </w:rPr>
                  </w:pPr>
                  <w:r>
                    <w:rPr>
                      <w:bCs/>
                      <w:i/>
                      <w:color w:val="000000"/>
                      <w:sz w:val="20"/>
                      <w:szCs w:val="20"/>
                    </w:rPr>
                    <w:t>(</w:t>
                  </w:r>
                  <w:proofErr w:type="spellStart"/>
                  <w:r>
                    <w:rPr>
                      <w:bCs/>
                      <w:i/>
                      <w:color w:val="000000"/>
                      <w:sz w:val="20"/>
                      <w:szCs w:val="20"/>
                    </w:rPr>
                    <w:t>кількість</w:t>
                  </w:r>
                  <w:proofErr w:type="spellEnd"/>
                  <w:r>
                    <w:rPr>
                      <w:bCs/>
                      <w:i/>
                      <w:color w:val="000000"/>
                      <w:sz w:val="20"/>
                      <w:szCs w:val="20"/>
                    </w:rPr>
                    <w:t xml:space="preserve"> </w:t>
                  </w:r>
                  <w:proofErr w:type="spellStart"/>
                  <w:r>
                    <w:rPr>
                      <w:bCs/>
                      <w:i/>
                      <w:color w:val="000000"/>
                      <w:sz w:val="20"/>
                      <w:szCs w:val="20"/>
                    </w:rPr>
                    <w:t>голосів</w:t>
                  </w:r>
                  <w:proofErr w:type="spellEnd"/>
                  <w:r>
                    <w:rPr>
                      <w:bCs/>
                      <w:i/>
                      <w:color w:val="000000"/>
                      <w:sz w:val="20"/>
                      <w:szCs w:val="20"/>
                    </w:rPr>
                    <w:t xml:space="preserve"> числом)</w:t>
                  </w:r>
                </w:p>
              </w:tc>
              <w:tc>
                <w:tcPr>
                  <w:tcW w:w="7145" w:type="dxa"/>
                  <w:tcBorders>
                    <w:top w:val="single" w:sz="4" w:space="0" w:color="auto"/>
                    <w:left w:val="single" w:sz="4" w:space="0" w:color="auto"/>
                    <w:bottom w:val="single" w:sz="4" w:space="0" w:color="auto"/>
                    <w:right w:val="single" w:sz="4" w:space="0" w:color="auto"/>
                  </w:tcBorders>
                </w:tcPr>
                <w:p w:rsidR="00992EB5" w:rsidRDefault="00992EB5" w:rsidP="00AF336E">
                  <w:pPr>
                    <w:jc w:val="both"/>
                    <w:rPr>
                      <w:bCs/>
                      <w:sz w:val="20"/>
                      <w:szCs w:val="20"/>
                      <w:lang w:val="uk-UA"/>
                    </w:rPr>
                  </w:pPr>
                </w:p>
              </w:tc>
            </w:tr>
            <w:tr w:rsidR="00992EB5" w:rsidTr="00AF336E">
              <w:trPr>
                <w:trHeight w:val="264"/>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992EB5" w:rsidRDefault="00992EB5" w:rsidP="00AF336E">
                  <w:pPr>
                    <w:rPr>
                      <w:bCs/>
                      <w:i/>
                      <w:color w:val="000000"/>
                      <w:sz w:val="20"/>
                      <w:szCs w:val="20"/>
                      <w:lang w:val="uk-UA"/>
                    </w:rPr>
                  </w:pPr>
                </w:p>
              </w:tc>
              <w:tc>
                <w:tcPr>
                  <w:tcW w:w="7145" w:type="dxa"/>
                  <w:tcBorders>
                    <w:top w:val="single" w:sz="4" w:space="0" w:color="auto"/>
                    <w:left w:val="single" w:sz="4" w:space="0" w:color="auto"/>
                    <w:bottom w:val="single" w:sz="4" w:space="0" w:color="auto"/>
                    <w:right w:val="single" w:sz="4" w:space="0" w:color="auto"/>
                  </w:tcBorders>
                </w:tcPr>
                <w:p w:rsidR="00992EB5" w:rsidRDefault="00992EB5" w:rsidP="00AF336E">
                  <w:pPr>
                    <w:jc w:val="center"/>
                    <w:rPr>
                      <w:bCs/>
                      <w:sz w:val="20"/>
                      <w:szCs w:val="20"/>
                      <w:lang w:val="uk-UA"/>
                    </w:rPr>
                  </w:pPr>
                  <w:r>
                    <w:rPr>
                      <w:bCs/>
                      <w:i/>
                      <w:sz w:val="20"/>
                      <w:szCs w:val="20"/>
                    </w:rPr>
                    <w:t>(</w:t>
                  </w:r>
                  <w:proofErr w:type="spellStart"/>
                  <w:r>
                    <w:rPr>
                      <w:bCs/>
                      <w:i/>
                      <w:sz w:val="20"/>
                      <w:szCs w:val="20"/>
                    </w:rPr>
                    <w:t>кількість</w:t>
                  </w:r>
                  <w:proofErr w:type="spellEnd"/>
                  <w:r>
                    <w:rPr>
                      <w:bCs/>
                      <w:i/>
                      <w:sz w:val="20"/>
                      <w:szCs w:val="20"/>
                    </w:rPr>
                    <w:t xml:space="preserve"> </w:t>
                  </w:r>
                  <w:proofErr w:type="spellStart"/>
                  <w:r>
                    <w:rPr>
                      <w:bCs/>
                      <w:i/>
                      <w:sz w:val="20"/>
                      <w:szCs w:val="20"/>
                    </w:rPr>
                    <w:t>голосів</w:t>
                  </w:r>
                  <w:proofErr w:type="spellEnd"/>
                  <w:r>
                    <w:rPr>
                      <w:bCs/>
                      <w:i/>
                      <w:sz w:val="20"/>
                      <w:szCs w:val="20"/>
                    </w:rPr>
                    <w:t xml:space="preserve"> </w:t>
                  </w:r>
                  <w:proofErr w:type="spellStart"/>
                  <w:r>
                    <w:rPr>
                      <w:bCs/>
                      <w:i/>
                      <w:sz w:val="20"/>
                      <w:szCs w:val="20"/>
                    </w:rPr>
                    <w:t>прописом</w:t>
                  </w:r>
                  <w:proofErr w:type="spellEnd"/>
                  <w:r>
                    <w:rPr>
                      <w:bCs/>
                      <w:i/>
                      <w:sz w:val="20"/>
                      <w:szCs w:val="20"/>
                    </w:rPr>
                    <w:t>)</w:t>
                  </w:r>
                </w:p>
              </w:tc>
            </w:tr>
          </w:tbl>
          <w:p w:rsidR="00992EB5" w:rsidRDefault="00992EB5" w:rsidP="00AF336E">
            <w:pPr>
              <w:rPr>
                <w:sz w:val="16"/>
                <w:szCs w:val="16"/>
                <w:lang w:val="uk-UA"/>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044"/>
            </w:tblGrid>
            <w:tr w:rsidR="00992EB5" w:rsidTr="00AF336E">
              <w:trPr>
                <w:trHeight w:val="483"/>
              </w:trPr>
              <w:tc>
                <w:tcPr>
                  <w:tcW w:w="99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2EB5" w:rsidRDefault="00992EB5" w:rsidP="00AF336E">
                  <w:pPr>
                    <w:rPr>
                      <w:b/>
                      <w:bCs/>
                      <w:color w:val="000000"/>
                      <w:sz w:val="20"/>
                      <w:szCs w:val="20"/>
                      <w:lang w:val="uk-UA"/>
                    </w:rPr>
                  </w:pPr>
                  <w:proofErr w:type="spellStart"/>
                  <w:r>
                    <w:rPr>
                      <w:b/>
                      <w:bCs/>
                      <w:color w:val="000000"/>
                      <w:sz w:val="20"/>
                      <w:szCs w:val="20"/>
                    </w:rPr>
                    <w:t>Реквізити</w:t>
                  </w:r>
                  <w:proofErr w:type="spellEnd"/>
                  <w:r>
                    <w:rPr>
                      <w:b/>
                      <w:bCs/>
                      <w:color w:val="000000"/>
                      <w:sz w:val="20"/>
                      <w:szCs w:val="20"/>
                    </w:rPr>
                    <w:t xml:space="preserve"> </w:t>
                  </w:r>
                  <w:proofErr w:type="spellStart"/>
                  <w:r>
                    <w:rPr>
                      <w:b/>
                      <w:bCs/>
                      <w:color w:val="000000"/>
                      <w:sz w:val="20"/>
                      <w:szCs w:val="20"/>
                    </w:rPr>
                    <w:t>акціонера</w:t>
                  </w:r>
                  <w:proofErr w:type="spellEnd"/>
                  <w:r>
                    <w:rPr>
                      <w:b/>
                      <w:bCs/>
                      <w:color w:val="000000"/>
                      <w:sz w:val="20"/>
                      <w:szCs w:val="20"/>
                    </w:rPr>
                    <w:t>:</w:t>
                  </w:r>
                </w:p>
              </w:tc>
            </w:tr>
            <w:tr w:rsidR="00992EB5" w:rsidTr="00AF336E">
              <w:trPr>
                <w:trHeight w:val="812"/>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Default="00992EB5" w:rsidP="00AF336E">
                  <w:pPr>
                    <w:rPr>
                      <w:bCs/>
                      <w:color w:val="000000"/>
                      <w:sz w:val="20"/>
                      <w:szCs w:val="20"/>
                      <w:u w:val="single"/>
                    </w:rPr>
                  </w:pPr>
                  <w:proofErr w:type="spellStart"/>
                  <w:r>
                    <w:rPr>
                      <w:bCs/>
                      <w:color w:val="000000"/>
                      <w:sz w:val="20"/>
                      <w:szCs w:val="20"/>
                    </w:rPr>
                    <w:t>Прізвище</w:t>
                  </w:r>
                  <w:proofErr w:type="spellEnd"/>
                  <w:r>
                    <w:rPr>
                      <w:bCs/>
                      <w:color w:val="000000"/>
                      <w:sz w:val="20"/>
                      <w:szCs w:val="20"/>
                    </w:rPr>
                    <w:t xml:space="preserve">, </w:t>
                  </w:r>
                  <w:proofErr w:type="spellStart"/>
                  <w:r>
                    <w:rPr>
                      <w:bCs/>
                      <w:color w:val="000000"/>
                      <w:sz w:val="20"/>
                      <w:szCs w:val="20"/>
                    </w:rPr>
                    <w:t>ім'я</w:t>
                  </w:r>
                  <w:proofErr w:type="spellEnd"/>
                  <w:r>
                    <w:rPr>
                      <w:bCs/>
                      <w:color w:val="000000"/>
                      <w:sz w:val="20"/>
                      <w:szCs w:val="20"/>
                    </w:rPr>
                    <w:t xml:space="preserve"> та по </w:t>
                  </w:r>
                  <w:proofErr w:type="spellStart"/>
                  <w:r>
                    <w:rPr>
                      <w:bCs/>
                      <w:color w:val="000000"/>
                      <w:sz w:val="20"/>
                      <w:szCs w:val="20"/>
                    </w:rPr>
                    <w:t>батькові</w:t>
                  </w:r>
                  <w:proofErr w:type="spellEnd"/>
                  <w:r>
                    <w:rPr>
                      <w:bCs/>
                      <w:color w:val="000000"/>
                      <w:sz w:val="20"/>
                      <w:szCs w:val="20"/>
                    </w:rPr>
                    <w:t>/</w:t>
                  </w:r>
                  <w:r>
                    <w:rPr>
                      <w:bCs/>
                      <w:color w:val="000000"/>
                      <w:sz w:val="20"/>
                      <w:szCs w:val="20"/>
                      <w:lang w:val="uk-UA"/>
                    </w:rPr>
                    <w:t>н</w:t>
                  </w:r>
                  <w:proofErr w:type="spellStart"/>
                  <w:r>
                    <w:rPr>
                      <w:bCs/>
                      <w:color w:val="000000"/>
                      <w:sz w:val="20"/>
                      <w:szCs w:val="20"/>
                    </w:rPr>
                    <w:t>айменування</w:t>
                  </w:r>
                  <w:proofErr w:type="spellEnd"/>
                  <w:r>
                    <w:rPr>
                      <w:bCs/>
                      <w:color w:val="000000"/>
                      <w:sz w:val="20"/>
                      <w:szCs w:val="20"/>
                    </w:rPr>
                    <w:t xml:space="preserve"> </w:t>
                  </w:r>
                  <w:proofErr w:type="spellStart"/>
                  <w:r>
                    <w:rPr>
                      <w:bCs/>
                      <w:color w:val="000000"/>
                      <w:sz w:val="20"/>
                      <w:szCs w:val="20"/>
                    </w:rPr>
                    <w:t>акціонера</w:t>
                  </w:r>
                  <w:proofErr w:type="spellEnd"/>
                </w:p>
              </w:tc>
              <w:tc>
                <w:tcPr>
                  <w:tcW w:w="5044" w:type="dxa"/>
                  <w:tcBorders>
                    <w:top w:val="single" w:sz="4" w:space="0" w:color="auto"/>
                    <w:left w:val="single" w:sz="4" w:space="0" w:color="auto"/>
                    <w:bottom w:val="single" w:sz="4" w:space="0" w:color="auto"/>
                    <w:right w:val="single" w:sz="4" w:space="0" w:color="auto"/>
                  </w:tcBorders>
                  <w:vAlign w:val="center"/>
                </w:tcPr>
                <w:p w:rsidR="00992EB5" w:rsidRPr="008D4C3B" w:rsidRDefault="00992EB5" w:rsidP="00AF336E">
                  <w:pPr>
                    <w:rPr>
                      <w:bCs/>
                      <w:iCs/>
                      <w:color w:val="000000"/>
                      <w:sz w:val="20"/>
                      <w:szCs w:val="20"/>
                      <w:lang w:val="uk-UA"/>
                    </w:rPr>
                  </w:pPr>
                </w:p>
              </w:tc>
            </w:tr>
            <w:tr w:rsidR="00992EB5" w:rsidTr="00AF336E">
              <w:trPr>
                <w:trHeight w:val="1121"/>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Default="00992EB5" w:rsidP="00AF336E">
                  <w:pPr>
                    <w:rPr>
                      <w:sz w:val="20"/>
                      <w:szCs w:val="20"/>
                      <w:lang w:val="uk-UA"/>
                    </w:rPr>
                  </w:pPr>
                  <w:proofErr w:type="spellStart"/>
                  <w:r w:rsidRPr="00395BC9">
                    <w:rPr>
                      <w:sz w:val="20"/>
                      <w:szCs w:val="20"/>
                    </w:rPr>
                    <w:t>Назва</w:t>
                  </w:r>
                  <w:proofErr w:type="spellEnd"/>
                  <w:r w:rsidRPr="00395BC9">
                    <w:rPr>
                      <w:sz w:val="20"/>
                      <w:szCs w:val="20"/>
                    </w:rPr>
                    <w:t xml:space="preserve">, </w:t>
                  </w:r>
                  <w:proofErr w:type="spellStart"/>
                  <w:r w:rsidRPr="00395BC9">
                    <w:rPr>
                      <w:sz w:val="20"/>
                      <w:szCs w:val="20"/>
                    </w:rPr>
                    <w:t>серія</w:t>
                  </w:r>
                  <w:proofErr w:type="spellEnd"/>
                  <w:r w:rsidRPr="00395BC9">
                    <w:rPr>
                      <w:sz w:val="20"/>
                      <w:szCs w:val="20"/>
                    </w:rPr>
                    <w:t xml:space="preserve"> (за </w:t>
                  </w:r>
                  <w:proofErr w:type="spellStart"/>
                  <w:r w:rsidRPr="00395BC9">
                    <w:rPr>
                      <w:sz w:val="20"/>
                      <w:szCs w:val="20"/>
                    </w:rPr>
                    <w:t>наявності</w:t>
                  </w:r>
                  <w:proofErr w:type="spellEnd"/>
                  <w:r w:rsidRPr="00395BC9">
                    <w:rPr>
                      <w:sz w:val="20"/>
                      <w:szCs w:val="20"/>
                    </w:rPr>
                    <w:t xml:space="preserve">), номер, дата </w:t>
                  </w:r>
                  <w:proofErr w:type="spellStart"/>
                  <w:r w:rsidRPr="00395BC9">
                    <w:rPr>
                      <w:sz w:val="20"/>
                      <w:szCs w:val="20"/>
                    </w:rPr>
                    <w:t>видачі</w:t>
                  </w:r>
                  <w:proofErr w:type="spellEnd"/>
                  <w:r w:rsidRPr="00395BC9">
                    <w:rPr>
                      <w:sz w:val="20"/>
                      <w:szCs w:val="20"/>
                    </w:rPr>
                    <w:t xml:space="preserve"> документа, </w:t>
                  </w:r>
                  <w:proofErr w:type="spellStart"/>
                  <w:r w:rsidRPr="00395BC9">
                    <w:rPr>
                      <w:sz w:val="20"/>
                      <w:szCs w:val="20"/>
                    </w:rPr>
                    <w:t>що</w:t>
                  </w:r>
                  <w:proofErr w:type="spellEnd"/>
                  <w:r w:rsidRPr="00395BC9">
                    <w:rPr>
                      <w:sz w:val="20"/>
                      <w:szCs w:val="20"/>
                    </w:rPr>
                    <w:t xml:space="preserve"> </w:t>
                  </w:r>
                  <w:proofErr w:type="spellStart"/>
                  <w:r w:rsidRPr="00395BC9">
                    <w:rPr>
                      <w:sz w:val="20"/>
                      <w:szCs w:val="20"/>
                    </w:rPr>
                    <w:t>посвідчує</w:t>
                  </w:r>
                  <w:proofErr w:type="spellEnd"/>
                  <w:r w:rsidRPr="00395BC9">
                    <w:rPr>
                      <w:sz w:val="20"/>
                      <w:szCs w:val="20"/>
                    </w:rPr>
                    <w:t xml:space="preserve"> </w:t>
                  </w:r>
                  <w:proofErr w:type="spellStart"/>
                  <w:r w:rsidRPr="00395BC9">
                    <w:rPr>
                      <w:sz w:val="20"/>
                      <w:szCs w:val="20"/>
                    </w:rPr>
                    <w:t>фізичну</w:t>
                  </w:r>
                  <w:proofErr w:type="spellEnd"/>
                  <w:r w:rsidRPr="00395BC9">
                    <w:rPr>
                      <w:sz w:val="20"/>
                      <w:szCs w:val="20"/>
                    </w:rPr>
                    <w:t xml:space="preserve"> особу та РНОКПП (за </w:t>
                  </w:r>
                  <w:proofErr w:type="spellStart"/>
                  <w:r w:rsidRPr="00395BC9">
                    <w:rPr>
                      <w:sz w:val="20"/>
                      <w:szCs w:val="20"/>
                    </w:rPr>
                    <w:t>наявності</w:t>
                  </w:r>
                  <w:proofErr w:type="spellEnd"/>
                  <w:r w:rsidRPr="00395BC9">
                    <w:rPr>
                      <w:sz w:val="20"/>
                      <w:szCs w:val="20"/>
                    </w:rPr>
                    <w:t xml:space="preserve">) – </w:t>
                  </w:r>
                  <w:r w:rsidRPr="004620D3">
                    <w:rPr>
                      <w:i/>
                      <w:sz w:val="20"/>
                      <w:szCs w:val="20"/>
                    </w:rPr>
                    <w:t xml:space="preserve">для </w:t>
                  </w:r>
                  <w:proofErr w:type="spellStart"/>
                  <w:r w:rsidRPr="004620D3">
                    <w:rPr>
                      <w:i/>
                      <w:sz w:val="20"/>
                      <w:szCs w:val="20"/>
                    </w:rPr>
                    <w:t>фізичної</w:t>
                  </w:r>
                  <w:proofErr w:type="spellEnd"/>
                  <w:r w:rsidRPr="004620D3">
                    <w:rPr>
                      <w:i/>
                      <w:sz w:val="20"/>
                      <w:szCs w:val="20"/>
                    </w:rPr>
                    <w:t xml:space="preserve"> особи</w:t>
                  </w:r>
                </w:p>
              </w:tc>
              <w:tc>
                <w:tcPr>
                  <w:tcW w:w="5044" w:type="dxa"/>
                  <w:tcBorders>
                    <w:top w:val="single" w:sz="4" w:space="0" w:color="auto"/>
                    <w:left w:val="single" w:sz="4" w:space="0" w:color="auto"/>
                    <w:bottom w:val="single" w:sz="4" w:space="0" w:color="auto"/>
                    <w:right w:val="single" w:sz="4" w:space="0" w:color="auto"/>
                  </w:tcBorders>
                  <w:vAlign w:val="center"/>
                </w:tcPr>
                <w:p w:rsidR="00992EB5" w:rsidRDefault="00992EB5" w:rsidP="00AF336E">
                  <w:pPr>
                    <w:rPr>
                      <w:bCs/>
                      <w:sz w:val="20"/>
                      <w:szCs w:val="20"/>
                      <w:lang w:val="uk-UA"/>
                    </w:rPr>
                  </w:pPr>
                </w:p>
              </w:tc>
            </w:tr>
            <w:tr w:rsidR="00992EB5" w:rsidTr="00AF336E">
              <w:trPr>
                <w:trHeight w:val="1274"/>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Default="00992EB5" w:rsidP="00AF336E">
                  <w:pPr>
                    <w:rPr>
                      <w:sz w:val="20"/>
                      <w:szCs w:val="20"/>
                      <w:lang w:val="uk-UA"/>
                    </w:rPr>
                  </w:pPr>
                  <w:r w:rsidRPr="00395BC9">
                    <w:rPr>
                      <w:sz w:val="20"/>
                      <w:szCs w:val="20"/>
                    </w:rPr>
                    <w:t>Код за ЄДРПОУ та код за Є</w:t>
                  </w:r>
                  <w:proofErr w:type="gramStart"/>
                  <w:r w:rsidRPr="00395BC9">
                    <w:rPr>
                      <w:sz w:val="20"/>
                      <w:szCs w:val="20"/>
                    </w:rPr>
                    <w:t>ДР</w:t>
                  </w:r>
                  <w:proofErr w:type="gramEnd"/>
                  <w:r w:rsidRPr="00395BC9">
                    <w:rPr>
                      <w:sz w:val="20"/>
                      <w:szCs w:val="20"/>
                    </w:rPr>
                    <w:t xml:space="preserve">ІСІ (за </w:t>
                  </w:r>
                  <w:proofErr w:type="spellStart"/>
                  <w:r w:rsidRPr="00395BC9">
                    <w:rPr>
                      <w:sz w:val="20"/>
                      <w:szCs w:val="20"/>
                    </w:rPr>
                    <w:t>наявності</w:t>
                  </w:r>
                  <w:proofErr w:type="spellEnd"/>
                  <w:r w:rsidRPr="00395BC9">
                    <w:rPr>
                      <w:sz w:val="20"/>
                      <w:szCs w:val="20"/>
                    </w:rPr>
                    <w:t>)/ ІКЮО  (</w:t>
                  </w:r>
                  <w:proofErr w:type="spellStart"/>
                  <w:r w:rsidRPr="00395BC9">
                    <w:rPr>
                      <w:sz w:val="20"/>
                      <w:szCs w:val="20"/>
                    </w:rPr>
                    <w:t>ідентифікаційний</w:t>
                  </w:r>
                  <w:proofErr w:type="spellEnd"/>
                  <w:r w:rsidRPr="00395BC9">
                    <w:rPr>
                      <w:sz w:val="20"/>
                      <w:szCs w:val="20"/>
                    </w:rPr>
                    <w:t xml:space="preserve"> код </w:t>
                  </w:r>
                  <w:proofErr w:type="spellStart"/>
                  <w:r w:rsidRPr="00395BC9">
                    <w:rPr>
                      <w:sz w:val="20"/>
                      <w:szCs w:val="20"/>
                    </w:rPr>
                    <w:t>з</w:t>
                  </w:r>
                  <w:proofErr w:type="spellEnd"/>
                  <w:r w:rsidRPr="00395BC9">
                    <w:rPr>
                      <w:sz w:val="20"/>
                      <w:szCs w:val="20"/>
                    </w:rPr>
                    <w:t xml:space="preserve"> </w:t>
                  </w:r>
                  <w:proofErr w:type="spellStart"/>
                  <w:r w:rsidRPr="00395BC9">
                    <w:rPr>
                      <w:sz w:val="20"/>
                      <w:szCs w:val="20"/>
                    </w:rPr>
                    <w:t>торговельного</w:t>
                  </w:r>
                  <w:proofErr w:type="spellEnd"/>
                  <w:r w:rsidRPr="00395BC9">
                    <w:rPr>
                      <w:sz w:val="20"/>
                      <w:szCs w:val="20"/>
                    </w:rPr>
                    <w:t xml:space="preserve">, судового </w:t>
                  </w:r>
                  <w:proofErr w:type="spellStart"/>
                  <w:r w:rsidRPr="00395BC9">
                    <w:rPr>
                      <w:sz w:val="20"/>
                      <w:szCs w:val="20"/>
                    </w:rPr>
                    <w:t>або</w:t>
                  </w:r>
                  <w:proofErr w:type="spellEnd"/>
                  <w:r w:rsidRPr="00395BC9">
                    <w:rPr>
                      <w:sz w:val="20"/>
                      <w:szCs w:val="20"/>
                    </w:rPr>
                    <w:t xml:space="preserve"> </w:t>
                  </w:r>
                  <w:proofErr w:type="spellStart"/>
                  <w:r w:rsidRPr="00395BC9">
                    <w:rPr>
                      <w:sz w:val="20"/>
                      <w:szCs w:val="20"/>
                    </w:rPr>
                    <w:t>банківського</w:t>
                  </w:r>
                  <w:proofErr w:type="spellEnd"/>
                  <w:r w:rsidRPr="00395BC9">
                    <w:rPr>
                      <w:sz w:val="20"/>
                      <w:szCs w:val="20"/>
                    </w:rPr>
                    <w:t xml:space="preserve"> </w:t>
                  </w:r>
                  <w:proofErr w:type="spellStart"/>
                  <w:r w:rsidRPr="00395BC9">
                    <w:rPr>
                      <w:sz w:val="20"/>
                      <w:szCs w:val="20"/>
                    </w:rPr>
                    <w:t>реєстру</w:t>
                  </w:r>
                  <w:proofErr w:type="spellEnd"/>
                  <w:r w:rsidRPr="00395BC9">
                    <w:rPr>
                      <w:sz w:val="20"/>
                      <w:szCs w:val="20"/>
                    </w:rPr>
                    <w:t xml:space="preserve"> </w:t>
                  </w:r>
                  <w:proofErr w:type="spellStart"/>
                  <w:r w:rsidRPr="00395BC9">
                    <w:rPr>
                      <w:sz w:val="20"/>
                      <w:szCs w:val="20"/>
                    </w:rPr>
                    <w:t>країни</w:t>
                  </w:r>
                  <w:proofErr w:type="spellEnd"/>
                  <w:r w:rsidRPr="00395BC9">
                    <w:rPr>
                      <w:sz w:val="20"/>
                      <w:szCs w:val="20"/>
                    </w:rPr>
                    <w:t xml:space="preserve">, де </w:t>
                  </w:r>
                  <w:proofErr w:type="spellStart"/>
                  <w:r w:rsidRPr="00395BC9">
                    <w:rPr>
                      <w:sz w:val="20"/>
                      <w:szCs w:val="20"/>
                    </w:rPr>
                    <w:t>офіційно</w:t>
                  </w:r>
                  <w:proofErr w:type="spellEnd"/>
                  <w:r w:rsidRPr="00395BC9">
                    <w:rPr>
                      <w:sz w:val="20"/>
                      <w:szCs w:val="20"/>
                    </w:rPr>
                    <w:t xml:space="preserve"> </w:t>
                  </w:r>
                  <w:proofErr w:type="spellStart"/>
                  <w:r w:rsidRPr="00395BC9">
                    <w:rPr>
                      <w:sz w:val="20"/>
                      <w:szCs w:val="20"/>
                    </w:rPr>
                    <w:t>зареєстрований</w:t>
                  </w:r>
                  <w:proofErr w:type="spellEnd"/>
                  <w:r w:rsidRPr="00395BC9">
                    <w:rPr>
                      <w:sz w:val="20"/>
                      <w:szCs w:val="20"/>
                    </w:rPr>
                    <w:t xml:space="preserve"> </w:t>
                  </w:r>
                  <w:proofErr w:type="spellStart"/>
                  <w:r w:rsidRPr="00395BC9">
                    <w:rPr>
                      <w:sz w:val="20"/>
                      <w:szCs w:val="20"/>
                    </w:rPr>
                    <w:t>іноземний</w:t>
                  </w:r>
                  <w:proofErr w:type="spellEnd"/>
                  <w:r w:rsidRPr="00395BC9">
                    <w:rPr>
                      <w:sz w:val="20"/>
                      <w:szCs w:val="20"/>
                    </w:rPr>
                    <w:t xml:space="preserve"> </w:t>
                  </w:r>
                  <w:proofErr w:type="spellStart"/>
                  <w:r w:rsidRPr="00395BC9">
                    <w:rPr>
                      <w:sz w:val="20"/>
                      <w:szCs w:val="20"/>
                    </w:rPr>
                    <w:t>суб’єкт</w:t>
                  </w:r>
                  <w:proofErr w:type="spellEnd"/>
                  <w:r w:rsidRPr="00395BC9">
                    <w:rPr>
                      <w:sz w:val="20"/>
                      <w:szCs w:val="20"/>
                    </w:rPr>
                    <w:t xml:space="preserve"> </w:t>
                  </w:r>
                  <w:proofErr w:type="spellStart"/>
                  <w:r w:rsidRPr="00395BC9">
                    <w:rPr>
                      <w:sz w:val="20"/>
                      <w:szCs w:val="20"/>
                    </w:rPr>
                    <w:t>господарської</w:t>
                  </w:r>
                  <w:proofErr w:type="spellEnd"/>
                  <w:r w:rsidRPr="00395BC9">
                    <w:rPr>
                      <w:sz w:val="20"/>
                      <w:szCs w:val="20"/>
                    </w:rPr>
                    <w:t xml:space="preserve"> </w:t>
                  </w:r>
                  <w:proofErr w:type="spellStart"/>
                  <w:r w:rsidRPr="00395BC9">
                    <w:rPr>
                      <w:sz w:val="20"/>
                      <w:szCs w:val="20"/>
                    </w:rPr>
                    <w:t>діяльності</w:t>
                  </w:r>
                  <w:proofErr w:type="spellEnd"/>
                  <w:r w:rsidRPr="00395BC9">
                    <w:rPr>
                      <w:sz w:val="20"/>
                      <w:szCs w:val="20"/>
                    </w:rPr>
                    <w:t xml:space="preserve">) – </w:t>
                  </w:r>
                  <w:r w:rsidRPr="004620D3">
                    <w:rPr>
                      <w:i/>
                      <w:sz w:val="20"/>
                      <w:szCs w:val="20"/>
                    </w:rPr>
                    <w:t xml:space="preserve">для </w:t>
                  </w:r>
                  <w:proofErr w:type="spellStart"/>
                  <w:r w:rsidRPr="004620D3">
                    <w:rPr>
                      <w:i/>
                      <w:sz w:val="20"/>
                      <w:szCs w:val="20"/>
                    </w:rPr>
                    <w:t>юридичної</w:t>
                  </w:r>
                  <w:proofErr w:type="spellEnd"/>
                  <w:r w:rsidRPr="004620D3">
                    <w:rPr>
                      <w:i/>
                      <w:sz w:val="20"/>
                      <w:szCs w:val="20"/>
                    </w:rPr>
                    <w:t xml:space="preserve"> особи</w:t>
                  </w:r>
                </w:p>
              </w:tc>
              <w:tc>
                <w:tcPr>
                  <w:tcW w:w="5044" w:type="dxa"/>
                  <w:tcBorders>
                    <w:top w:val="single" w:sz="4" w:space="0" w:color="auto"/>
                    <w:left w:val="single" w:sz="4" w:space="0" w:color="auto"/>
                    <w:bottom w:val="single" w:sz="4" w:space="0" w:color="auto"/>
                    <w:right w:val="single" w:sz="4" w:space="0" w:color="auto"/>
                  </w:tcBorders>
                  <w:vAlign w:val="center"/>
                </w:tcPr>
                <w:p w:rsidR="00992EB5" w:rsidRPr="00F3757C" w:rsidRDefault="00992EB5" w:rsidP="00AF336E">
                  <w:pPr>
                    <w:rPr>
                      <w:bCs/>
                      <w:sz w:val="20"/>
                      <w:szCs w:val="20"/>
                      <w:lang w:val="uk-UA"/>
                    </w:rPr>
                  </w:pPr>
                </w:p>
              </w:tc>
            </w:tr>
          </w:tbl>
          <w:p w:rsidR="00992EB5" w:rsidRDefault="00992EB5" w:rsidP="00AF336E">
            <w:pPr>
              <w:rPr>
                <w:sz w:val="16"/>
                <w:szCs w:val="16"/>
                <w:lang w:val="uk-UA"/>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044"/>
            </w:tblGrid>
            <w:tr w:rsidR="00992EB5" w:rsidTr="00AF336E">
              <w:trPr>
                <w:trHeight w:val="472"/>
              </w:trPr>
              <w:tc>
                <w:tcPr>
                  <w:tcW w:w="99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2EB5" w:rsidRDefault="00992EB5" w:rsidP="00AF336E">
                  <w:pPr>
                    <w:rPr>
                      <w:b/>
                      <w:sz w:val="20"/>
                      <w:szCs w:val="20"/>
                      <w:lang w:val="uk-UA"/>
                    </w:rPr>
                  </w:pPr>
                  <w:proofErr w:type="spellStart"/>
                  <w:r>
                    <w:rPr>
                      <w:b/>
                      <w:sz w:val="20"/>
                      <w:szCs w:val="20"/>
                    </w:rPr>
                    <w:t>Реквізити</w:t>
                  </w:r>
                  <w:proofErr w:type="spellEnd"/>
                  <w:r>
                    <w:rPr>
                      <w:b/>
                      <w:sz w:val="20"/>
                      <w:szCs w:val="20"/>
                    </w:rPr>
                    <w:t xml:space="preserve"> </w:t>
                  </w:r>
                  <w:proofErr w:type="spellStart"/>
                  <w:r>
                    <w:rPr>
                      <w:b/>
                      <w:sz w:val="20"/>
                      <w:szCs w:val="20"/>
                    </w:rPr>
                    <w:t>представника</w:t>
                  </w:r>
                  <w:proofErr w:type="spellEnd"/>
                  <w:r>
                    <w:rPr>
                      <w:b/>
                      <w:sz w:val="20"/>
                      <w:szCs w:val="20"/>
                    </w:rPr>
                    <w:t xml:space="preserve"> </w:t>
                  </w:r>
                  <w:proofErr w:type="spellStart"/>
                  <w:r>
                    <w:rPr>
                      <w:b/>
                      <w:sz w:val="20"/>
                      <w:szCs w:val="20"/>
                    </w:rPr>
                    <w:t>акціонера</w:t>
                  </w:r>
                  <w:proofErr w:type="spellEnd"/>
                  <w:r>
                    <w:rPr>
                      <w:b/>
                      <w:sz w:val="20"/>
                      <w:szCs w:val="20"/>
                    </w:rPr>
                    <w:t xml:space="preserve"> (за </w:t>
                  </w:r>
                  <w:proofErr w:type="spellStart"/>
                  <w:r>
                    <w:rPr>
                      <w:b/>
                      <w:sz w:val="20"/>
                      <w:szCs w:val="20"/>
                    </w:rPr>
                    <w:t>наявності</w:t>
                  </w:r>
                  <w:proofErr w:type="spellEnd"/>
                  <w:r>
                    <w:rPr>
                      <w:b/>
                      <w:sz w:val="20"/>
                      <w:szCs w:val="20"/>
                    </w:rPr>
                    <w:t xml:space="preserve">):  </w:t>
                  </w:r>
                </w:p>
              </w:tc>
            </w:tr>
            <w:tr w:rsidR="00992EB5" w:rsidTr="00AF336E">
              <w:trPr>
                <w:trHeight w:val="868"/>
              </w:trPr>
              <w:tc>
                <w:tcPr>
                  <w:tcW w:w="4928" w:type="dxa"/>
                  <w:tcBorders>
                    <w:top w:val="single" w:sz="4" w:space="0" w:color="auto"/>
                    <w:left w:val="single" w:sz="4" w:space="0" w:color="auto"/>
                    <w:bottom w:val="single" w:sz="4" w:space="0" w:color="auto"/>
                    <w:right w:val="single" w:sz="4" w:space="0" w:color="auto"/>
                  </w:tcBorders>
                  <w:vAlign w:val="center"/>
                </w:tcPr>
                <w:p w:rsidR="00992EB5" w:rsidRDefault="00992EB5" w:rsidP="00AF336E">
                  <w:pPr>
                    <w:rPr>
                      <w:i/>
                      <w:sz w:val="20"/>
                      <w:szCs w:val="20"/>
                      <w:lang w:val="uk-UA"/>
                    </w:rPr>
                  </w:pPr>
                  <w:proofErr w:type="spellStart"/>
                  <w:r>
                    <w:rPr>
                      <w:sz w:val="20"/>
                      <w:szCs w:val="20"/>
                    </w:rPr>
                    <w:t>Прізвище</w:t>
                  </w:r>
                  <w:proofErr w:type="spellEnd"/>
                  <w:r>
                    <w:rPr>
                      <w:sz w:val="20"/>
                      <w:szCs w:val="20"/>
                    </w:rPr>
                    <w:t xml:space="preserve">, </w:t>
                  </w:r>
                  <w:proofErr w:type="spellStart"/>
                  <w:r>
                    <w:rPr>
                      <w:sz w:val="20"/>
                      <w:szCs w:val="20"/>
                    </w:rPr>
                    <w:t>ім’я</w:t>
                  </w:r>
                  <w:proofErr w:type="spellEnd"/>
                  <w:r>
                    <w:rPr>
                      <w:sz w:val="20"/>
                      <w:szCs w:val="20"/>
                    </w:rPr>
                    <w:t xml:space="preserve"> та по </w:t>
                  </w:r>
                  <w:proofErr w:type="spellStart"/>
                  <w:r>
                    <w:rPr>
                      <w:sz w:val="20"/>
                      <w:szCs w:val="20"/>
                    </w:rPr>
                    <w:t>батькові</w:t>
                  </w:r>
                  <w:proofErr w:type="spellEnd"/>
                  <w:r>
                    <w:rPr>
                      <w:bCs/>
                      <w:color w:val="000000"/>
                      <w:sz w:val="20"/>
                      <w:szCs w:val="20"/>
                    </w:rPr>
                    <w:t xml:space="preserve">/ </w:t>
                  </w:r>
                  <w:r>
                    <w:rPr>
                      <w:bCs/>
                      <w:color w:val="000000"/>
                      <w:sz w:val="20"/>
                      <w:szCs w:val="20"/>
                      <w:lang w:val="uk-UA"/>
                    </w:rPr>
                    <w:t>н</w:t>
                  </w:r>
                  <w:proofErr w:type="spellStart"/>
                  <w:r>
                    <w:rPr>
                      <w:bCs/>
                      <w:color w:val="000000"/>
                      <w:sz w:val="20"/>
                      <w:szCs w:val="20"/>
                    </w:rPr>
                    <w:t>айменування</w:t>
                  </w:r>
                  <w:proofErr w:type="spellEnd"/>
                  <w:r>
                    <w:rPr>
                      <w:sz w:val="20"/>
                      <w:szCs w:val="20"/>
                    </w:rPr>
                    <w:t xml:space="preserve"> </w:t>
                  </w:r>
                  <w:proofErr w:type="spellStart"/>
                  <w:r>
                    <w:rPr>
                      <w:sz w:val="20"/>
                      <w:szCs w:val="20"/>
                    </w:rPr>
                    <w:t>представника</w:t>
                  </w:r>
                  <w:proofErr w:type="spellEnd"/>
                  <w:r>
                    <w:rPr>
                      <w:sz w:val="20"/>
                      <w:szCs w:val="20"/>
                    </w:rPr>
                    <w:t xml:space="preserve"> </w:t>
                  </w:r>
                  <w:proofErr w:type="spellStart"/>
                  <w:r>
                    <w:rPr>
                      <w:sz w:val="20"/>
                      <w:szCs w:val="20"/>
                    </w:rPr>
                    <w:t>акціонера</w:t>
                  </w:r>
                  <w:proofErr w:type="spellEnd"/>
                </w:p>
              </w:tc>
              <w:tc>
                <w:tcPr>
                  <w:tcW w:w="5044" w:type="dxa"/>
                  <w:tcBorders>
                    <w:top w:val="single" w:sz="4" w:space="0" w:color="auto"/>
                    <w:left w:val="single" w:sz="4" w:space="0" w:color="auto"/>
                    <w:bottom w:val="single" w:sz="4" w:space="0" w:color="auto"/>
                    <w:right w:val="single" w:sz="4" w:space="0" w:color="auto"/>
                  </w:tcBorders>
                </w:tcPr>
                <w:p w:rsidR="00992EB5" w:rsidRDefault="00992EB5" w:rsidP="00AF336E">
                  <w:pPr>
                    <w:jc w:val="both"/>
                    <w:rPr>
                      <w:bCs/>
                      <w:sz w:val="20"/>
                      <w:szCs w:val="20"/>
                      <w:lang w:val="uk-UA"/>
                    </w:rPr>
                  </w:pPr>
                </w:p>
              </w:tc>
            </w:tr>
            <w:tr w:rsidR="00992EB5" w:rsidTr="00AF336E">
              <w:trPr>
                <w:trHeight w:val="948"/>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Default="00992EB5" w:rsidP="00AF336E">
                  <w:pPr>
                    <w:rPr>
                      <w:sz w:val="20"/>
                      <w:szCs w:val="20"/>
                      <w:lang w:val="uk-UA"/>
                    </w:rPr>
                  </w:pPr>
                  <w:proofErr w:type="spellStart"/>
                  <w:r w:rsidRPr="00395BC9">
                    <w:rPr>
                      <w:sz w:val="20"/>
                      <w:szCs w:val="20"/>
                    </w:rPr>
                    <w:t>Назва</w:t>
                  </w:r>
                  <w:proofErr w:type="spellEnd"/>
                  <w:r w:rsidRPr="00395BC9">
                    <w:rPr>
                      <w:sz w:val="20"/>
                      <w:szCs w:val="20"/>
                    </w:rPr>
                    <w:t xml:space="preserve">, </w:t>
                  </w:r>
                  <w:proofErr w:type="spellStart"/>
                  <w:r w:rsidRPr="00395BC9">
                    <w:rPr>
                      <w:sz w:val="20"/>
                      <w:szCs w:val="20"/>
                    </w:rPr>
                    <w:t>серія</w:t>
                  </w:r>
                  <w:proofErr w:type="spellEnd"/>
                  <w:r w:rsidRPr="00395BC9">
                    <w:rPr>
                      <w:sz w:val="20"/>
                      <w:szCs w:val="20"/>
                    </w:rPr>
                    <w:t xml:space="preserve"> (за </w:t>
                  </w:r>
                  <w:proofErr w:type="spellStart"/>
                  <w:r w:rsidRPr="00395BC9">
                    <w:rPr>
                      <w:sz w:val="20"/>
                      <w:szCs w:val="20"/>
                    </w:rPr>
                    <w:t>наявності</w:t>
                  </w:r>
                  <w:proofErr w:type="spellEnd"/>
                  <w:r w:rsidRPr="00395BC9">
                    <w:rPr>
                      <w:sz w:val="20"/>
                      <w:szCs w:val="20"/>
                    </w:rPr>
                    <w:t xml:space="preserve">), номер, дата </w:t>
                  </w:r>
                  <w:proofErr w:type="spellStart"/>
                  <w:r w:rsidRPr="00395BC9">
                    <w:rPr>
                      <w:sz w:val="20"/>
                      <w:szCs w:val="20"/>
                    </w:rPr>
                    <w:t>видачі</w:t>
                  </w:r>
                  <w:proofErr w:type="spellEnd"/>
                  <w:r w:rsidRPr="00395BC9">
                    <w:rPr>
                      <w:sz w:val="20"/>
                      <w:szCs w:val="20"/>
                    </w:rPr>
                    <w:t xml:space="preserve"> документа, </w:t>
                  </w:r>
                  <w:proofErr w:type="spellStart"/>
                  <w:r w:rsidRPr="00395BC9">
                    <w:rPr>
                      <w:sz w:val="20"/>
                      <w:szCs w:val="20"/>
                    </w:rPr>
                    <w:t>що</w:t>
                  </w:r>
                  <w:proofErr w:type="spellEnd"/>
                  <w:r w:rsidRPr="00395BC9">
                    <w:rPr>
                      <w:sz w:val="20"/>
                      <w:szCs w:val="20"/>
                    </w:rPr>
                    <w:t xml:space="preserve"> </w:t>
                  </w:r>
                  <w:proofErr w:type="spellStart"/>
                  <w:r w:rsidRPr="00395BC9">
                    <w:rPr>
                      <w:sz w:val="20"/>
                      <w:szCs w:val="20"/>
                    </w:rPr>
                    <w:t>посвідчує</w:t>
                  </w:r>
                  <w:proofErr w:type="spellEnd"/>
                  <w:r w:rsidRPr="00395BC9">
                    <w:rPr>
                      <w:sz w:val="20"/>
                      <w:szCs w:val="20"/>
                    </w:rPr>
                    <w:t xml:space="preserve"> </w:t>
                  </w:r>
                  <w:proofErr w:type="spellStart"/>
                  <w:r w:rsidRPr="00395BC9">
                    <w:rPr>
                      <w:sz w:val="20"/>
                      <w:szCs w:val="20"/>
                    </w:rPr>
                    <w:t>фізичну</w:t>
                  </w:r>
                  <w:proofErr w:type="spellEnd"/>
                  <w:r w:rsidRPr="00395BC9">
                    <w:rPr>
                      <w:sz w:val="20"/>
                      <w:szCs w:val="20"/>
                    </w:rPr>
                    <w:t xml:space="preserve"> особу та РНОКПП (за </w:t>
                  </w:r>
                  <w:proofErr w:type="spellStart"/>
                  <w:r w:rsidRPr="00395BC9">
                    <w:rPr>
                      <w:sz w:val="20"/>
                      <w:szCs w:val="20"/>
                    </w:rPr>
                    <w:t>наявності</w:t>
                  </w:r>
                  <w:proofErr w:type="spellEnd"/>
                  <w:r w:rsidRPr="00395BC9">
                    <w:rPr>
                      <w:sz w:val="20"/>
                      <w:szCs w:val="20"/>
                    </w:rPr>
                    <w:t xml:space="preserve">) – </w:t>
                  </w:r>
                  <w:r w:rsidRPr="004620D3">
                    <w:rPr>
                      <w:i/>
                      <w:sz w:val="20"/>
                      <w:szCs w:val="20"/>
                    </w:rPr>
                    <w:t xml:space="preserve">для </w:t>
                  </w:r>
                  <w:proofErr w:type="spellStart"/>
                  <w:r w:rsidRPr="004620D3">
                    <w:rPr>
                      <w:i/>
                      <w:sz w:val="20"/>
                      <w:szCs w:val="20"/>
                    </w:rPr>
                    <w:t>фізичної</w:t>
                  </w:r>
                  <w:proofErr w:type="spellEnd"/>
                  <w:r w:rsidRPr="004620D3">
                    <w:rPr>
                      <w:i/>
                      <w:sz w:val="20"/>
                      <w:szCs w:val="20"/>
                    </w:rPr>
                    <w:t xml:space="preserve"> особи</w:t>
                  </w:r>
                </w:p>
              </w:tc>
              <w:tc>
                <w:tcPr>
                  <w:tcW w:w="5044" w:type="dxa"/>
                  <w:tcBorders>
                    <w:top w:val="single" w:sz="4" w:space="0" w:color="auto"/>
                    <w:left w:val="single" w:sz="4" w:space="0" w:color="auto"/>
                    <w:bottom w:val="single" w:sz="4" w:space="0" w:color="auto"/>
                    <w:right w:val="single" w:sz="4" w:space="0" w:color="auto"/>
                  </w:tcBorders>
                </w:tcPr>
                <w:p w:rsidR="00992EB5" w:rsidRDefault="00992EB5" w:rsidP="00AF336E">
                  <w:pPr>
                    <w:jc w:val="both"/>
                    <w:rPr>
                      <w:b/>
                      <w:bCs/>
                      <w:sz w:val="20"/>
                      <w:szCs w:val="20"/>
                      <w:lang w:val="uk-UA"/>
                    </w:rPr>
                  </w:pPr>
                </w:p>
              </w:tc>
            </w:tr>
            <w:tr w:rsidR="00992EB5" w:rsidTr="00AF336E">
              <w:trPr>
                <w:trHeight w:val="1266"/>
              </w:trPr>
              <w:tc>
                <w:tcPr>
                  <w:tcW w:w="4928" w:type="dxa"/>
                  <w:tcBorders>
                    <w:top w:val="single" w:sz="4" w:space="0" w:color="auto"/>
                    <w:left w:val="single" w:sz="4" w:space="0" w:color="auto"/>
                    <w:bottom w:val="single" w:sz="4" w:space="0" w:color="auto"/>
                    <w:right w:val="single" w:sz="4" w:space="0" w:color="auto"/>
                  </w:tcBorders>
                  <w:vAlign w:val="center"/>
                  <w:hideMark/>
                </w:tcPr>
                <w:p w:rsidR="00992EB5" w:rsidRDefault="00992EB5" w:rsidP="00AF336E">
                  <w:pPr>
                    <w:rPr>
                      <w:sz w:val="20"/>
                      <w:szCs w:val="20"/>
                      <w:lang w:val="uk-UA"/>
                    </w:rPr>
                  </w:pPr>
                  <w:r w:rsidRPr="00395BC9">
                    <w:rPr>
                      <w:sz w:val="20"/>
                      <w:szCs w:val="20"/>
                    </w:rPr>
                    <w:t>Код за ЄДРПОУ та код за Є</w:t>
                  </w:r>
                  <w:proofErr w:type="gramStart"/>
                  <w:r w:rsidRPr="00395BC9">
                    <w:rPr>
                      <w:sz w:val="20"/>
                      <w:szCs w:val="20"/>
                    </w:rPr>
                    <w:t>ДР</w:t>
                  </w:r>
                  <w:proofErr w:type="gramEnd"/>
                  <w:r w:rsidRPr="00395BC9">
                    <w:rPr>
                      <w:sz w:val="20"/>
                      <w:szCs w:val="20"/>
                    </w:rPr>
                    <w:t xml:space="preserve">ІСІ (за </w:t>
                  </w:r>
                  <w:proofErr w:type="spellStart"/>
                  <w:r w:rsidRPr="00395BC9">
                    <w:rPr>
                      <w:sz w:val="20"/>
                      <w:szCs w:val="20"/>
                    </w:rPr>
                    <w:t>наявності</w:t>
                  </w:r>
                  <w:proofErr w:type="spellEnd"/>
                  <w:r w:rsidRPr="00395BC9">
                    <w:rPr>
                      <w:sz w:val="20"/>
                      <w:szCs w:val="20"/>
                    </w:rPr>
                    <w:t>)/ ІКЮО  (</w:t>
                  </w:r>
                  <w:proofErr w:type="spellStart"/>
                  <w:r w:rsidRPr="00395BC9">
                    <w:rPr>
                      <w:sz w:val="20"/>
                      <w:szCs w:val="20"/>
                    </w:rPr>
                    <w:t>ідентифікаційний</w:t>
                  </w:r>
                  <w:proofErr w:type="spellEnd"/>
                  <w:r w:rsidRPr="00395BC9">
                    <w:rPr>
                      <w:sz w:val="20"/>
                      <w:szCs w:val="20"/>
                    </w:rPr>
                    <w:t xml:space="preserve"> код </w:t>
                  </w:r>
                  <w:proofErr w:type="spellStart"/>
                  <w:r w:rsidRPr="00395BC9">
                    <w:rPr>
                      <w:sz w:val="20"/>
                      <w:szCs w:val="20"/>
                    </w:rPr>
                    <w:t>з</w:t>
                  </w:r>
                  <w:proofErr w:type="spellEnd"/>
                  <w:r w:rsidRPr="00395BC9">
                    <w:rPr>
                      <w:sz w:val="20"/>
                      <w:szCs w:val="20"/>
                    </w:rPr>
                    <w:t xml:space="preserve"> </w:t>
                  </w:r>
                  <w:proofErr w:type="spellStart"/>
                  <w:r w:rsidRPr="00395BC9">
                    <w:rPr>
                      <w:sz w:val="20"/>
                      <w:szCs w:val="20"/>
                    </w:rPr>
                    <w:t>торговельного</w:t>
                  </w:r>
                  <w:proofErr w:type="spellEnd"/>
                  <w:r w:rsidRPr="00395BC9">
                    <w:rPr>
                      <w:sz w:val="20"/>
                      <w:szCs w:val="20"/>
                    </w:rPr>
                    <w:t xml:space="preserve">, судового </w:t>
                  </w:r>
                  <w:proofErr w:type="spellStart"/>
                  <w:r w:rsidRPr="00395BC9">
                    <w:rPr>
                      <w:sz w:val="20"/>
                      <w:szCs w:val="20"/>
                    </w:rPr>
                    <w:t>або</w:t>
                  </w:r>
                  <w:proofErr w:type="spellEnd"/>
                  <w:r w:rsidRPr="00395BC9">
                    <w:rPr>
                      <w:sz w:val="20"/>
                      <w:szCs w:val="20"/>
                    </w:rPr>
                    <w:t xml:space="preserve"> </w:t>
                  </w:r>
                  <w:proofErr w:type="spellStart"/>
                  <w:r w:rsidRPr="00395BC9">
                    <w:rPr>
                      <w:sz w:val="20"/>
                      <w:szCs w:val="20"/>
                    </w:rPr>
                    <w:t>банківського</w:t>
                  </w:r>
                  <w:proofErr w:type="spellEnd"/>
                  <w:r w:rsidRPr="00395BC9">
                    <w:rPr>
                      <w:sz w:val="20"/>
                      <w:szCs w:val="20"/>
                    </w:rPr>
                    <w:t xml:space="preserve"> </w:t>
                  </w:r>
                  <w:proofErr w:type="spellStart"/>
                  <w:r w:rsidRPr="00395BC9">
                    <w:rPr>
                      <w:sz w:val="20"/>
                      <w:szCs w:val="20"/>
                    </w:rPr>
                    <w:t>реєстру</w:t>
                  </w:r>
                  <w:proofErr w:type="spellEnd"/>
                  <w:r w:rsidRPr="00395BC9">
                    <w:rPr>
                      <w:sz w:val="20"/>
                      <w:szCs w:val="20"/>
                    </w:rPr>
                    <w:t xml:space="preserve"> </w:t>
                  </w:r>
                  <w:proofErr w:type="spellStart"/>
                  <w:r w:rsidRPr="00395BC9">
                    <w:rPr>
                      <w:sz w:val="20"/>
                      <w:szCs w:val="20"/>
                    </w:rPr>
                    <w:t>країни</w:t>
                  </w:r>
                  <w:proofErr w:type="spellEnd"/>
                  <w:r w:rsidRPr="00395BC9">
                    <w:rPr>
                      <w:sz w:val="20"/>
                      <w:szCs w:val="20"/>
                    </w:rPr>
                    <w:t xml:space="preserve">, де </w:t>
                  </w:r>
                  <w:proofErr w:type="spellStart"/>
                  <w:r w:rsidRPr="00395BC9">
                    <w:rPr>
                      <w:sz w:val="20"/>
                      <w:szCs w:val="20"/>
                    </w:rPr>
                    <w:t>офіційно</w:t>
                  </w:r>
                  <w:proofErr w:type="spellEnd"/>
                  <w:r w:rsidRPr="00395BC9">
                    <w:rPr>
                      <w:sz w:val="20"/>
                      <w:szCs w:val="20"/>
                    </w:rPr>
                    <w:t xml:space="preserve"> </w:t>
                  </w:r>
                  <w:proofErr w:type="spellStart"/>
                  <w:r w:rsidRPr="00395BC9">
                    <w:rPr>
                      <w:sz w:val="20"/>
                      <w:szCs w:val="20"/>
                    </w:rPr>
                    <w:t>зареєстрований</w:t>
                  </w:r>
                  <w:proofErr w:type="spellEnd"/>
                  <w:r w:rsidRPr="00395BC9">
                    <w:rPr>
                      <w:sz w:val="20"/>
                      <w:szCs w:val="20"/>
                    </w:rPr>
                    <w:t xml:space="preserve"> </w:t>
                  </w:r>
                  <w:proofErr w:type="spellStart"/>
                  <w:r w:rsidRPr="00395BC9">
                    <w:rPr>
                      <w:sz w:val="20"/>
                      <w:szCs w:val="20"/>
                    </w:rPr>
                    <w:t>іноземний</w:t>
                  </w:r>
                  <w:proofErr w:type="spellEnd"/>
                  <w:r w:rsidRPr="00395BC9">
                    <w:rPr>
                      <w:sz w:val="20"/>
                      <w:szCs w:val="20"/>
                    </w:rPr>
                    <w:t xml:space="preserve"> </w:t>
                  </w:r>
                  <w:proofErr w:type="spellStart"/>
                  <w:r w:rsidRPr="00395BC9">
                    <w:rPr>
                      <w:sz w:val="20"/>
                      <w:szCs w:val="20"/>
                    </w:rPr>
                    <w:t>суб’єкт</w:t>
                  </w:r>
                  <w:proofErr w:type="spellEnd"/>
                  <w:r w:rsidRPr="00395BC9">
                    <w:rPr>
                      <w:sz w:val="20"/>
                      <w:szCs w:val="20"/>
                    </w:rPr>
                    <w:t xml:space="preserve"> </w:t>
                  </w:r>
                  <w:proofErr w:type="spellStart"/>
                  <w:r w:rsidRPr="00395BC9">
                    <w:rPr>
                      <w:sz w:val="20"/>
                      <w:szCs w:val="20"/>
                    </w:rPr>
                    <w:t>господарської</w:t>
                  </w:r>
                  <w:proofErr w:type="spellEnd"/>
                  <w:r w:rsidRPr="00395BC9">
                    <w:rPr>
                      <w:sz w:val="20"/>
                      <w:szCs w:val="20"/>
                    </w:rPr>
                    <w:t xml:space="preserve"> </w:t>
                  </w:r>
                  <w:proofErr w:type="spellStart"/>
                  <w:r w:rsidRPr="00395BC9">
                    <w:rPr>
                      <w:sz w:val="20"/>
                      <w:szCs w:val="20"/>
                    </w:rPr>
                    <w:t>діяльності</w:t>
                  </w:r>
                  <w:proofErr w:type="spellEnd"/>
                  <w:r w:rsidRPr="00395BC9">
                    <w:rPr>
                      <w:sz w:val="20"/>
                      <w:szCs w:val="20"/>
                    </w:rPr>
                    <w:t xml:space="preserve">) – </w:t>
                  </w:r>
                  <w:r w:rsidRPr="004620D3">
                    <w:rPr>
                      <w:i/>
                      <w:sz w:val="20"/>
                      <w:szCs w:val="20"/>
                    </w:rPr>
                    <w:t xml:space="preserve">для </w:t>
                  </w:r>
                  <w:proofErr w:type="spellStart"/>
                  <w:r w:rsidRPr="004620D3">
                    <w:rPr>
                      <w:i/>
                      <w:sz w:val="20"/>
                      <w:szCs w:val="20"/>
                    </w:rPr>
                    <w:t>юридичної</w:t>
                  </w:r>
                  <w:proofErr w:type="spellEnd"/>
                  <w:r w:rsidRPr="004620D3">
                    <w:rPr>
                      <w:i/>
                      <w:sz w:val="20"/>
                      <w:szCs w:val="20"/>
                    </w:rPr>
                    <w:t xml:space="preserve"> особи</w:t>
                  </w:r>
                </w:p>
              </w:tc>
              <w:tc>
                <w:tcPr>
                  <w:tcW w:w="5044" w:type="dxa"/>
                  <w:tcBorders>
                    <w:top w:val="single" w:sz="4" w:space="0" w:color="auto"/>
                    <w:left w:val="single" w:sz="4" w:space="0" w:color="auto"/>
                    <w:bottom w:val="single" w:sz="4" w:space="0" w:color="auto"/>
                    <w:right w:val="single" w:sz="4" w:space="0" w:color="auto"/>
                  </w:tcBorders>
                </w:tcPr>
                <w:p w:rsidR="00992EB5" w:rsidRDefault="00992EB5" w:rsidP="00AF336E">
                  <w:pPr>
                    <w:jc w:val="both"/>
                    <w:rPr>
                      <w:bCs/>
                      <w:sz w:val="20"/>
                      <w:szCs w:val="20"/>
                      <w:highlight w:val="yellow"/>
                      <w:lang w:val="uk-UA"/>
                    </w:rPr>
                  </w:pPr>
                </w:p>
              </w:tc>
            </w:tr>
            <w:tr w:rsidR="00992EB5" w:rsidTr="00AF336E">
              <w:trPr>
                <w:trHeight w:val="871"/>
              </w:trPr>
              <w:tc>
                <w:tcPr>
                  <w:tcW w:w="4928" w:type="dxa"/>
                  <w:tcBorders>
                    <w:top w:val="single" w:sz="4" w:space="0" w:color="auto"/>
                    <w:left w:val="single" w:sz="4" w:space="0" w:color="auto"/>
                    <w:bottom w:val="single" w:sz="4" w:space="0" w:color="auto"/>
                    <w:right w:val="single" w:sz="4" w:space="0" w:color="auto"/>
                  </w:tcBorders>
                  <w:vAlign w:val="center"/>
                </w:tcPr>
                <w:p w:rsidR="00992EB5" w:rsidRDefault="00992EB5" w:rsidP="00AF336E">
                  <w:pPr>
                    <w:rPr>
                      <w:sz w:val="20"/>
                      <w:szCs w:val="20"/>
                      <w:lang w:val="uk-UA"/>
                    </w:rPr>
                  </w:pPr>
                  <w:r>
                    <w:rPr>
                      <w:sz w:val="20"/>
                      <w:szCs w:val="20"/>
                    </w:rPr>
                    <w:t xml:space="preserve">Документ на </w:t>
                  </w:r>
                  <w:proofErr w:type="spellStart"/>
                  <w:r>
                    <w:rPr>
                      <w:sz w:val="20"/>
                      <w:szCs w:val="20"/>
                    </w:rPr>
                    <w:t>підставі</w:t>
                  </w:r>
                  <w:proofErr w:type="spellEnd"/>
                  <w:r>
                    <w:rPr>
                      <w:sz w:val="20"/>
                      <w:szCs w:val="20"/>
                    </w:rPr>
                    <w:t xml:space="preserve"> </w:t>
                  </w:r>
                  <w:proofErr w:type="spellStart"/>
                  <w:r>
                    <w:rPr>
                      <w:sz w:val="20"/>
                      <w:szCs w:val="20"/>
                    </w:rPr>
                    <w:t>якого</w:t>
                  </w:r>
                  <w:proofErr w:type="spellEnd"/>
                  <w:r>
                    <w:rPr>
                      <w:sz w:val="20"/>
                      <w:szCs w:val="20"/>
                    </w:rPr>
                    <w:t xml:space="preserve"> </w:t>
                  </w:r>
                  <w:proofErr w:type="spellStart"/>
                  <w:r>
                    <w:rPr>
                      <w:sz w:val="20"/>
                      <w:szCs w:val="20"/>
                    </w:rPr>
                    <w:t>діє</w:t>
                  </w:r>
                  <w:proofErr w:type="spellEnd"/>
                  <w:r>
                    <w:rPr>
                      <w:sz w:val="20"/>
                      <w:szCs w:val="20"/>
                    </w:rPr>
                    <w:t xml:space="preserve"> </w:t>
                  </w:r>
                  <w:proofErr w:type="spellStart"/>
                  <w:r>
                    <w:rPr>
                      <w:sz w:val="20"/>
                      <w:szCs w:val="20"/>
                    </w:rPr>
                    <w:t>представник</w:t>
                  </w:r>
                  <w:proofErr w:type="spellEnd"/>
                  <w:r>
                    <w:rPr>
                      <w:sz w:val="20"/>
                      <w:szCs w:val="20"/>
                    </w:rPr>
                    <w:t xml:space="preserve"> </w:t>
                  </w:r>
                  <w:proofErr w:type="spellStart"/>
                  <w:r>
                    <w:rPr>
                      <w:sz w:val="20"/>
                      <w:szCs w:val="20"/>
                    </w:rPr>
                    <w:t>акціонера</w:t>
                  </w:r>
                  <w:proofErr w:type="spellEnd"/>
                  <w:r>
                    <w:rPr>
                      <w:sz w:val="20"/>
                      <w:szCs w:val="20"/>
                    </w:rPr>
                    <w:t xml:space="preserve"> </w:t>
                  </w:r>
                  <w:r>
                    <w:rPr>
                      <w:i/>
                      <w:sz w:val="20"/>
                      <w:szCs w:val="20"/>
                    </w:rPr>
                    <w:t>(</w:t>
                  </w:r>
                  <w:r>
                    <w:rPr>
                      <w:i/>
                      <w:sz w:val="20"/>
                      <w:szCs w:val="20"/>
                      <w:lang w:val="uk-UA"/>
                    </w:rPr>
                    <w:t xml:space="preserve">назва, </w:t>
                  </w:r>
                  <w:r>
                    <w:rPr>
                      <w:i/>
                      <w:sz w:val="20"/>
                      <w:szCs w:val="20"/>
                    </w:rPr>
                    <w:t xml:space="preserve">дата </w:t>
                  </w:r>
                  <w:r w:rsidRPr="00AC029B">
                    <w:rPr>
                      <w:i/>
                      <w:sz w:val="20"/>
                      <w:szCs w:val="20"/>
                      <w:lang w:val="uk-UA"/>
                    </w:rPr>
                    <w:t>видачі</w:t>
                  </w:r>
                  <w:r>
                    <w:rPr>
                      <w:i/>
                      <w:sz w:val="20"/>
                      <w:szCs w:val="20"/>
                    </w:rPr>
                    <w:t xml:space="preserve">, строк </w:t>
                  </w:r>
                  <w:proofErr w:type="spellStart"/>
                  <w:r>
                    <w:rPr>
                      <w:i/>
                      <w:sz w:val="20"/>
                      <w:szCs w:val="20"/>
                    </w:rPr>
                    <w:t>дії</w:t>
                  </w:r>
                  <w:proofErr w:type="spellEnd"/>
                  <w:r>
                    <w:rPr>
                      <w:i/>
                      <w:sz w:val="20"/>
                      <w:szCs w:val="20"/>
                    </w:rPr>
                    <w:t xml:space="preserve"> та номер)</w:t>
                  </w:r>
                </w:p>
              </w:tc>
              <w:tc>
                <w:tcPr>
                  <w:tcW w:w="5044" w:type="dxa"/>
                  <w:tcBorders>
                    <w:top w:val="single" w:sz="4" w:space="0" w:color="auto"/>
                    <w:left w:val="single" w:sz="4" w:space="0" w:color="auto"/>
                    <w:bottom w:val="single" w:sz="4" w:space="0" w:color="auto"/>
                    <w:right w:val="single" w:sz="4" w:space="0" w:color="auto"/>
                  </w:tcBorders>
                </w:tcPr>
                <w:p w:rsidR="00992EB5" w:rsidRDefault="00992EB5" w:rsidP="00AF336E">
                  <w:pPr>
                    <w:tabs>
                      <w:tab w:val="right" w:pos="9923"/>
                    </w:tabs>
                    <w:ind w:right="140" w:firstLine="426"/>
                    <w:jc w:val="both"/>
                    <w:rPr>
                      <w:b/>
                      <w:sz w:val="28"/>
                      <w:lang w:val="uk-UA"/>
                    </w:rPr>
                  </w:pPr>
                </w:p>
                <w:p w:rsidR="00992EB5" w:rsidRDefault="00992EB5" w:rsidP="00AF336E">
                  <w:pPr>
                    <w:jc w:val="both"/>
                    <w:rPr>
                      <w:bCs/>
                      <w:sz w:val="20"/>
                      <w:szCs w:val="20"/>
                      <w:lang w:val="uk-UA"/>
                    </w:rPr>
                  </w:pPr>
                </w:p>
              </w:tc>
            </w:tr>
          </w:tbl>
          <w:p w:rsidR="00992EB5" w:rsidRPr="00D83274" w:rsidRDefault="00992EB5" w:rsidP="00AF336E">
            <w:pPr>
              <w:jc w:val="center"/>
              <w:rPr>
                <w:b/>
                <w:bCs/>
                <w:sz w:val="20"/>
                <w:szCs w:val="20"/>
                <w:lang w:val="uk-UA"/>
              </w:rPr>
            </w:pPr>
          </w:p>
        </w:tc>
      </w:tr>
    </w:tbl>
    <w:p w:rsidR="004620D3" w:rsidRPr="00992EB5" w:rsidRDefault="004620D3" w:rsidP="00B670B5">
      <w:pPr>
        <w:rPr>
          <w:bCs/>
          <w:i/>
          <w:iCs/>
          <w:color w:val="00000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2"/>
      </w:tblGrid>
      <w:tr w:rsidR="004620D3" w:rsidRPr="00355124" w:rsidTr="00685FDD">
        <w:trPr>
          <w:trHeight w:val="717"/>
        </w:trPr>
        <w:tc>
          <w:tcPr>
            <w:tcW w:w="9972" w:type="dxa"/>
            <w:shd w:val="clear" w:color="auto" w:fill="D9D9D9"/>
            <w:vAlign w:val="center"/>
          </w:tcPr>
          <w:p w:rsidR="004620D3" w:rsidRPr="00355124" w:rsidRDefault="004620D3" w:rsidP="00685FDD">
            <w:pPr>
              <w:contextualSpacing/>
              <w:rPr>
                <w:b/>
                <w:bCs/>
                <w:iCs/>
                <w:color w:val="000000"/>
                <w:sz w:val="20"/>
                <w:szCs w:val="20"/>
              </w:rPr>
            </w:pPr>
            <w:proofErr w:type="spellStart"/>
            <w:r w:rsidRPr="00355124">
              <w:rPr>
                <w:b/>
                <w:bCs/>
                <w:iCs/>
                <w:color w:val="000000"/>
                <w:sz w:val="20"/>
                <w:szCs w:val="20"/>
              </w:rPr>
              <w:t>Голосування</w:t>
            </w:r>
            <w:proofErr w:type="spellEnd"/>
            <w:r w:rsidRPr="00355124">
              <w:rPr>
                <w:b/>
                <w:bCs/>
                <w:iCs/>
                <w:color w:val="000000"/>
                <w:sz w:val="20"/>
                <w:szCs w:val="20"/>
              </w:rPr>
              <w:t xml:space="preserve"> </w:t>
            </w:r>
            <w:proofErr w:type="spellStart"/>
            <w:r w:rsidRPr="00355124">
              <w:rPr>
                <w:b/>
                <w:bCs/>
                <w:iCs/>
                <w:color w:val="000000"/>
                <w:sz w:val="20"/>
                <w:szCs w:val="20"/>
              </w:rPr>
              <w:t>з</w:t>
            </w:r>
            <w:proofErr w:type="spellEnd"/>
            <w:r w:rsidRPr="00355124">
              <w:rPr>
                <w:b/>
                <w:bCs/>
                <w:iCs/>
                <w:color w:val="000000"/>
                <w:sz w:val="20"/>
                <w:szCs w:val="20"/>
              </w:rPr>
              <w:t xml:space="preserve"> </w:t>
            </w:r>
            <w:proofErr w:type="spellStart"/>
            <w:r w:rsidRPr="00355124">
              <w:rPr>
                <w:b/>
                <w:bCs/>
                <w:iCs/>
                <w:color w:val="000000"/>
                <w:sz w:val="20"/>
                <w:szCs w:val="20"/>
              </w:rPr>
              <w:t>питань</w:t>
            </w:r>
            <w:proofErr w:type="spellEnd"/>
            <w:r w:rsidRPr="00355124">
              <w:rPr>
                <w:b/>
                <w:bCs/>
                <w:iCs/>
                <w:color w:val="000000"/>
                <w:sz w:val="20"/>
                <w:szCs w:val="20"/>
              </w:rPr>
              <w:t xml:space="preserve"> порядку денного:</w:t>
            </w:r>
          </w:p>
        </w:tc>
      </w:tr>
    </w:tbl>
    <w:p w:rsidR="004620D3" w:rsidRDefault="004620D3" w:rsidP="004620D3">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4620D3" w:rsidRPr="00355124" w:rsidTr="00DA4D19">
        <w:trPr>
          <w:trHeight w:val="561"/>
        </w:trPr>
        <w:tc>
          <w:tcPr>
            <w:tcW w:w="3119" w:type="dxa"/>
            <w:vAlign w:val="center"/>
          </w:tcPr>
          <w:p w:rsidR="004620D3" w:rsidRPr="00355124" w:rsidRDefault="004620D3" w:rsidP="00DB6E7C">
            <w:pPr>
              <w:contextualSpacing/>
              <w:rPr>
                <w:bCs/>
                <w:iCs/>
                <w:color w:val="000000"/>
                <w:sz w:val="20"/>
                <w:szCs w:val="20"/>
              </w:rPr>
            </w:pPr>
            <w:proofErr w:type="spellStart"/>
            <w:r w:rsidRPr="00355124">
              <w:rPr>
                <w:bCs/>
                <w:iCs/>
                <w:color w:val="000000"/>
                <w:sz w:val="20"/>
                <w:szCs w:val="20"/>
              </w:rPr>
              <w:t>Питання</w:t>
            </w:r>
            <w:proofErr w:type="spellEnd"/>
            <w:r w:rsidRPr="00355124">
              <w:rPr>
                <w:bCs/>
                <w:iCs/>
                <w:color w:val="000000"/>
                <w:sz w:val="20"/>
                <w:szCs w:val="20"/>
              </w:rPr>
              <w:t xml:space="preserve"> порядку денного №</w:t>
            </w:r>
            <w:r w:rsidR="00DC568A">
              <w:rPr>
                <w:bCs/>
                <w:iCs/>
                <w:color w:val="000000"/>
                <w:sz w:val="20"/>
                <w:szCs w:val="20"/>
                <w:lang w:val="uk-UA"/>
              </w:rPr>
              <w:t xml:space="preserve"> </w:t>
            </w:r>
            <w:r w:rsidR="00DB6E7C" w:rsidRPr="00DB6E7C">
              <w:rPr>
                <w:bCs/>
                <w:iCs/>
                <w:color w:val="000000"/>
                <w:sz w:val="20"/>
                <w:szCs w:val="20"/>
              </w:rPr>
              <w:t>1</w:t>
            </w:r>
            <w:r w:rsidRPr="00355124">
              <w:rPr>
                <w:bCs/>
                <w:iCs/>
                <w:color w:val="000000"/>
                <w:sz w:val="20"/>
                <w:szCs w:val="20"/>
              </w:rPr>
              <w:t xml:space="preserve">, </w:t>
            </w:r>
            <w:proofErr w:type="spellStart"/>
            <w:r w:rsidRPr="00355124">
              <w:rPr>
                <w:bCs/>
                <w:iCs/>
                <w:color w:val="000000"/>
                <w:sz w:val="20"/>
                <w:szCs w:val="20"/>
              </w:rPr>
              <w:t>винесене</w:t>
            </w:r>
            <w:proofErr w:type="spellEnd"/>
            <w:r w:rsidRPr="00355124">
              <w:rPr>
                <w:bCs/>
                <w:iCs/>
                <w:color w:val="000000"/>
                <w:sz w:val="20"/>
                <w:szCs w:val="20"/>
              </w:rPr>
              <w:t xml:space="preserve"> на </w:t>
            </w:r>
            <w:proofErr w:type="spellStart"/>
            <w:r w:rsidRPr="00355124">
              <w:rPr>
                <w:bCs/>
                <w:iCs/>
                <w:color w:val="000000"/>
                <w:sz w:val="20"/>
                <w:szCs w:val="20"/>
              </w:rPr>
              <w:t>голосування</w:t>
            </w:r>
            <w:proofErr w:type="spellEnd"/>
            <w:r w:rsidRPr="00355124">
              <w:rPr>
                <w:bCs/>
                <w:iCs/>
                <w:color w:val="000000"/>
                <w:sz w:val="20"/>
                <w:szCs w:val="20"/>
              </w:rPr>
              <w:t>:</w:t>
            </w:r>
          </w:p>
        </w:tc>
        <w:tc>
          <w:tcPr>
            <w:tcW w:w="6853" w:type="dxa"/>
            <w:vAlign w:val="center"/>
          </w:tcPr>
          <w:p w:rsidR="004620D3" w:rsidRPr="005174C3" w:rsidRDefault="00DB6E7C" w:rsidP="00DC568A">
            <w:pPr>
              <w:rPr>
                <w:b/>
                <w:iCs/>
                <w:sz w:val="20"/>
                <w:szCs w:val="20"/>
              </w:rPr>
            </w:pPr>
            <w:r w:rsidRPr="00DB6E7C">
              <w:rPr>
                <w:b/>
                <w:iCs/>
                <w:sz w:val="20"/>
                <w:szCs w:val="20"/>
              </w:rPr>
              <w:t>1</w:t>
            </w:r>
            <w:r w:rsidR="00AC029B" w:rsidRPr="00AC029B">
              <w:rPr>
                <w:b/>
                <w:iCs/>
                <w:sz w:val="20"/>
                <w:szCs w:val="20"/>
                <w:lang w:val="uk-UA"/>
              </w:rPr>
              <w:t xml:space="preserve">. </w:t>
            </w:r>
            <w:r w:rsidR="001660B3" w:rsidRPr="00360BC3">
              <w:rPr>
                <w:b/>
                <w:bCs/>
                <w:iCs/>
                <w:sz w:val="20"/>
                <w:szCs w:val="20"/>
                <w:lang w:val="uk-UA"/>
              </w:rPr>
              <w:t>Розгляд звіту Правління та прийняття рішення за наслідками розгляду звіту Правління Товариства</w:t>
            </w:r>
            <w:r w:rsidR="00685FDD" w:rsidRPr="00685FDD">
              <w:rPr>
                <w:b/>
                <w:sz w:val="20"/>
                <w:szCs w:val="20"/>
                <w:lang w:val="uk-UA"/>
              </w:rPr>
              <w:t>.</w:t>
            </w:r>
            <w:r w:rsidR="00AC029B" w:rsidRPr="00685FDD">
              <w:rPr>
                <w:b/>
                <w:iCs/>
                <w:sz w:val="20"/>
                <w:szCs w:val="20"/>
                <w:lang w:val="uk-UA"/>
              </w:rPr>
              <w:t xml:space="preserve">  </w:t>
            </w:r>
          </w:p>
        </w:tc>
      </w:tr>
      <w:tr w:rsidR="004620D3" w:rsidRPr="00CF2269" w:rsidTr="00DA4D19">
        <w:trPr>
          <w:trHeight w:val="717"/>
        </w:trPr>
        <w:tc>
          <w:tcPr>
            <w:tcW w:w="3119" w:type="dxa"/>
            <w:vAlign w:val="center"/>
          </w:tcPr>
          <w:p w:rsidR="004620D3" w:rsidRPr="00CF2269" w:rsidDel="005364B8" w:rsidRDefault="004620D3" w:rsidP="00DB6E7C">
            <w:pPr>
              <w:contextualSpacing/>
              <w:rPr>
                <w:sz w:val="20"/>
                <w:szCs w:val="20"/>
              </w:rPr>
            </w:pPr>
            <w:r w:rsidRPr="00CF2269">
              <w:rPr>
                <w:bCs/>
                <w:iCs/>
                <w:color w:val="000000"/>
                <w:sz w:val="20"/>
                <w:szCs w:val="20"/>
              </w:rPr>
              <w:t xml:space="preserve">Проект </w:t>
            </w:r>
            <w:proofErr w:type="spellStart"/>
            <w:r w:rsidRPr="00CF2269">
              <w:rPr>
                <w:bCs/>
                <w:iCs/>
                <w:color w:val="000000"/>
                <w:sz w:val="20"/>
                <w:szCs w:val="20"/>
              </w:rPr>
              <w:t>рішення</w:t>
            </w:r>
            <w:proofErr w:type="spellEnd"/>
            <w:r w:rsidRPr="00CF2269">
              <w:rPr>
                <w:bCs/>
                <w:iCs/>
                <w:color w:val="000000"/>
                <w:sz w:val="20"/>
                <w:szCs w:val="20"/>
              </w:rPr>
              <w:t xml:space="preserve"> </w:t>
            </w:r>
            <w:proofErr w:type="spellStart"/>
            <w:r w:rsidRPr="00CF2269">
              <w:rPr>
                <w:bCs/>
                <w:iCs/>
                <w:color w:val="000000"/>
                <w:sz w:val="20"/>
                <w:szCs w:val="20"/>
              </w:rPr>
              <w:t>з</w:t>
            </w:r>
            <w:proofErr w:type="spellEnd"/>
            <w:r w:rsidRPr="00CF2269">
              <w:rPr>
                <w:bCs/>
                <w:iCs/>
                <w:color w:val="000000"/>
                <w:sz w:val="20"/>
                <w:szCs w:val="20"/>
              </w:rPr>
              <w:t xml:space="preserve"> </w:t>
            </w:r>
            <w:proofErr w:type="spellStart"/>
            <w:r w:rsidRPr="00CF2269">
              <w:rPr>
                <w:bCs/>
                <w:iCs/>
                <w:color w:val="000000"/>
                <w:sz w:val="20"/>
                <w:szCs w:val="20"/>
              </w:rPr>
              <w:t>питання</w:t>
            </w:r>
            <w:proofErr w:type="spellEnd"/>
            <w:r w:rsidRPr="00CF2269">
              <w:rPr>
                <w:bCs/>
                <w:iCs/>
                <w:color w:val="000000"/>
                <w:sz w:val="20"/>
                <w:szCs w:val="20"/>
              </w:rPr>
              <w:t xml:space="preserve"> порядку денного № </w:t>
            </w:r>
            <w:r w:rsidR="00DB6E7C" w:rsidRPr="00DB6E7C">
              <w:rPr>
                <w:bCs/>
                <w:iCs/>
                <w:color w:val="000000"/>
                <w:sz w:val="20"/>
                <w:szCs w:val="20"/>
              </w:rPr>
              <w:t>1</w:t>
            </w:r>
            <w:r w:rsidRPr="00CF2269">
              <w:rPr>
                <w:bCs/>
                <w:iCs/>
                <w:color w:val="000000"/>
                <w:sz w:val="20"/>
                <w:szCs w:val="20"/>
              </w:rPr>
              <w:t>:</w:t>
            </w:r>
          </w:p>
        </w:tc>
        <w:tc>
          <w:tcPr>
            <w:tcW w:w="6853" w:type="dxa"/>
            <w:vAlign w:val="center"/>
          </w:tcPr>
          <w:p w:rsidR="004620D3" w:rsidRPr="001660B3" w:rsidRDefault="001660B3" w:rsidP="00AC029B">
            <w:pPr>
              <w:tabs>
                <w:tab w:val="left" w:pos="284"/>
                <w:tab w:val="left" w:pos="366"/>
              </w:tabs>
              <w:rPr>
                <w:bCs/>
                <w:sz w:val="20"/>
                <w:szCs w:val="20"/>
                <w:lang w:val="uk-UA"/>
              </w:rPr>
            </w:pPr>
            <w:r w:rsidRPr="001660B3">
              <w:rPr>
                <w:bCs/>
                <w:sz w:val="20"/>
                <w:szCs w:val="20"/>
                <w:lang w:val="uk-UA"/>
              </w:rPr>
              <w:t>Затвердити звіт Правління про роботу Товариства за 2023 рік та заходи за результатами його розгляду</w:t>
            </w:r>
            <w:r w:rsidR="00685FDD" w:rsidRPr="001660B3">
              <w:rPr>
                <w:bCs/>
                <w:sz w:val="20"/>
                <w:szCs w:val="20"/>
                <w:lang w:val="uk-UA"/>
              </w:rPr>
              <w:t>.</w:t>
            </w:r>
          </w:p>
        </w:tc>
      </w:tr>
      <w:tr w:rsidR="00DC568A" w:rsidRPr="00355124" w:rsidTr="00685FDD">
        <w:trPr>
          <w:trHeight w:val="597"/>
        </w:trPr>
        <w:tc>
          <w:tcPr>
            <w:tcW w:w="3119" w:type="dxa"/>
            <w:vAlign w:val="center"/>
          </w:tcPr>
          <w:p w:rsidR="00DC568A" w:rsidRPr="00355124" w:rsidRDefault="00DC568A" w:rsidP="00685FDD">
            <w:pPr>
              <w:widowControl w:val="0"/>
              <w:spacing w:after="120"/>
              <w:contextualSpacing/>
              <w:rPr>
                <w:b/>
                <w:sz w:val="20"/>
                <w:szCs w:val="20"/>
              </w:rPr>
            </w:pPr>
            <w:r w:rsidRPr="00355124">
              <w:rPr>
                <w:b/>
                <w:sz w:val="20"/>
                <w:szCs w:val="20"/>
              </w:rPr>
              <w:t xml:space="preserve">ГОЛОСУВАННЯ: </w:t>
            </w:r>
          </w:p>
        </w:tc>
        <w:tc>
          <w:tcPr>
            <w:tcW w:w="6853" w:type="dxa"/>
            <w:vAlign w:val="center"/>
          </w:tcPr>
          <w:p w:rsidR="00DC568A" w:rsidRPr="00A51175" w:rsidRDefault="00DC568A" w:rsidP="006E6988">
            <w:pPr>
              <w:contextualSpacing/>
              <w:rPr>
                <w:color w:val="000000"/>
                <w:sz w:val="20"/>
                <w:szCs w:val="20"/>
              </w:rPr>
            </w:pPr>
          </w:p>
          <w:tbl>
            <w:tblPr>
              <w:tblpPr w:leftFromText="180" w:rightFromText="180" w:vertAnchor="text" w:horzAnchor="margin" w:tblpY="-149"/>
              <w:tblOverlap w:val="never"/>
              <w:tblW w:w="0" w:type="auto"/>
              <w:tblLook w:val="00A0"/>
            </w:tblPr>
            <w:tblGrid>
              <w:gridCol w:w="395"/>
              <w:gridCol w:w="1217"/>
              <w:gridCol w:w="421"/>
              <w:gridCol w:w="1496"/>
            </w:tblGrid>
            <w:tr w:rsidR="006E6988" w:rsidRPr="00A51175" w:rsidTr="0039368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E6988" w:rsidRPr="0039368E" w:rsidRDefault="006E6988" w:rsidP="0039368E">
                  <w:pPr>
                    <w:ind w:left="147"/>
                    <w:contextualSpacing/>
                    <w:jc w:val="center"/>
                    <w:rPr>
                      <w:bCs/>
                      <w:sz w:val="20"/>
                      <w:szCs w:val="20"/>
                      <w:lang w:val="uk-UA"/>
                    </w:rPr>
                  </w:pPr>
                  <w:r>
                    <w:rPr>
                      <w:bCs/>
                      <w:sz w:val="20"/>
                      <w:szCs w:val="20"/>
                      <w:lang w:val="uk-UA"/>
                    </w:rPr>
                    <w:t xml:space="preserve">   </w:t>
                  </w:r>
                </w:p>
              </w:tc>
              <w:tc>
                <w:tcPr>
                  <w:tcW w:w="1217"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E6988" w:rsidRPr="00A51175" w:rsidRDefault="006E6988" w:rsidP="00685FDD">
                  <w:pPr>
                    <w:ind w:left="147"/>
                    <w:contextualSpacing/>
                    <w:jc w:val="center"/>
                    <w:rPr>
                      <w:bCs/>
                      <w:sz w:val="20"/>
                      <w:szCs w:val="20"/>
                    </w:rPr>
                  </w:pPr>
                </w:p>
              </w:tc>
              <w:tc>
                <w:tcPr>
                  <w:tcW w:w="1496"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ПРОТИ</w:t>
                  </w:r>
                </w:p>
              </w:tc>
            </w:tr>
          </w:tbl>
          <w:p w:rsidR="00DC568A" w:rsidRPr="00A51175" w:rsidRDefault="00DC568A" w:rsidP="00685FDD">
            <w:pPr>
              <w:ind w:left="147"/>
              <w:contextualSpacing/>
              <w:rPr>
                <w:color w:val="000000"/>
                <w:sz w:val="20"/>
                <w:szCs w:val="20"/>
              </w:rPr>
            </w:pPr>
          </w:p>
        </w:tc>
      </w:tr>
    </w:tbl>
    <w:p w:rsidR="00DC568A" w:rsidRDefault="00DC568A" w:rsidP="00DC568A">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DC568A" w:rsidRPr="00355124" w:rsidTr="00DA4D19">
        <w:trPr>
          <w:trHeight w:val="563"/>
        </w:trPr>
        <w:tc>
          <w:tcPr>
            <w:tcW w:w="3119" w:type="dxa"/>
            <w:vAlign w:val="center"/>
          </w:tcPr>
          <w:p w:rsidR="00DC568A" w:rsidRPr="00355124" w:rsidRDefault="00DC568A" w:rsidP="00DB6E7C">
            <w:pPr>
              <w:contextualSpacing/>
              <w:rPr>
                <w:bCs/>
                <w:iCs/>
                <w:color w:val="000000"/>
                <w:sz w:val="20"/>
                <w:szCs w:val="20"/>
              </w:rPr>
            </w:pPr>
            <w:proofErr w:type="spellStart"/>
            <w:r w:rsidRPr="00355124">
              <w:rPr>
                <w:bCs/>
                <w:iCs/>
                <w:color w:val="000000"/>
                <w:sz w:val="20"/>
                <w:szCs w:val="20"/>
              </w:rPr>
              <w:t>Питання</w:t>
            </w:r>
            <w:proofErr w:type="spellEnd"/>
            <w:r w:rsidRPr="00355124">
              <w:rPr>
                <w:bCs/>
                <w:iCs/>
                <w:color w:val="000000"/>
                <w:sz w:val="20"/>
                <w:szCs w:val="20"/>
              </w:rPr>
              <w:t xml:space="preserve"> порядку денного №</w:t>
            </w:r>
            <w:r>
              <w:rPr>
                <w:bCs/>
                <w:iCs/>
                <w:color w:val="000000"/>
                <w:sz w:val="20"/>
                <w:szCs w:val="20"/>
                <w:lang w:val="uk-UA"/>
              </w:rPr>
              <w:t xml:space="preserve"> </w:t>
            </w:r>
            <w:r w:rsidR="00DB6E7C" w:rsidRPr="00DB6E7C">
              <w:rPr>
                <w:bCs/>
                <w:iCs/>
                <w:color w:val="000000"/>
                <w:sz w:val="20"/>
                <w:szCs w:val="20"/>
              </w:rPr>
              <w:t>2</w:t>
            </w:r>
            <w:r w:rsidRPr="00355124">
              <w:rPr>
                <w:bCs/>
                <w:iCs/>
                <w:color w:val="000000"/>
                <w:sz w:val="20"/>
                <w:szCs w:val="20"/>
              </w:rPr>
              <w:t xml:space="preserve">, </w:t>
            </w:r>
            <w:proofErr w:type="spellStart"/>
            <w:r w:rsidRPr="00355124">
              <w:rPr>
                <w:bCs/>
                <w:iCs/>
                <w:color w:val="000000"/>
                <w:sz w:val="20"/>
                <w:szCs w:val="20"/>
              </w:rPr>
              <w:t>винесене</w:t>
            </w:r>
            <w:proofErr w:type="spellEnd"/>
            <w:r w:rsidRPr="00355124">
              <w:rPr>
                <w:bCs/>
                <w:iCs/>
                <w:color w:val="000000"/>
                <w:sz w:val="20"/>
                <w:szCs w:val="20"/>
              </w:rPr>
              <w:t xml:space="preserve"> на </w:t>
            </w:r>
            <w:proofErr w:type="spellStart"/>
            <w:r w:rsidRPr="00355124">
              <w:rPr>
                <w:bCs/>
                <w:iCs/>
                <w:color w:val="000000"/>
                <w:sz w:val="20"/>
                <w:szCs w:val="20"/>
              </w:rPr>
              <w:t>голосування</w:t>
            </w:r>
            <w:proofErr w:type="spellEnd"/>
            <w:r w:rsidRPr="00355124">
              <w:rPr>
                <w:bCs/>
                <w:iCs/>
                <w:color w:val="000000"/>
                <w:sz w:val="20"/>
                <w:szCs w:val="20"/>
              </w:rPr>
              <w:t>:</w:t>
            </w:r>
          </w:p>
        </w:tc>
        <w:tc>
          <w:tcPr>
            <w:tcW w:w="6853" w:type="dxa"/>
            <w:vAlign w:val="center"/>
          </w:tcPr>
          <w:p w:rsidR="00DC568A" w:rsidRPr="00B12799" w:rsidRDefault="00DB6E7C" w:rsidP="00DC568A">
            <w:pPr>
              <w:pStyle w:val="1"/>
              <w:rPr>
                <w:rFonts w:ascii="Times New Roman" w:hAnsi="Times New Roman"/>
                <w:b/>
                <w:iCs/>
                <w:sz w:val="20"/>
                <w:szCs w:val="20"/>
                <w:lang w:eastAsia="ru-RU"/>
              </w:rPr>
            </w:pPr>
            <w:r w:rsidRPr="00DB6E7C">
              <w:rPr>
                <w:rFonts w:ascii="Times New Roman" w:hAnsi="Times New Roman"/>
                <w:b/>
                <w:iCs/>
                <w:sz w:val="20"/>
                <w:szCs w:val="20"/>
                <w:lang w:val="ru-RU" w:eastAsia="ru-RU"/>
              </w:rPr>
              <w:t>2</w:t>
            </w:r>
            <w:r w:rsidR="00DC568A" w:rsidRPr="00DC568A">
              <w:rPr>
                <w:rFonts w:ascii="Times New Roman" w:hAnsi="Times New Roman"/>
                <w:b/>
                <w:iCs/>
                <w:sz w:val="20"/>
                <w:szCs w:val="20"/>
                <w:lang w:eastAsia="ru-RU"/>
              </w:rPr>
              <w:t xml:space="preserve">. </w:t>
            </w:r>
            <w:r w:rsidR="001660B3" w:rsidRPr="001660B3">
              <w:rPr>
                <w:rFonts w:ascii="Times New Roman" w:hAnsi="Times New Roman"/>
                <w:b/>
                <w:bCs/>
                <w:iCs/>
                <w:sz w:val="20"/>
                <w:szCs w:val="20"/>
              </w:rPr>
              <w:t>Розгляд звіту Наглядової Ради та прийняття рішення за наслідками розгляду звіту Наглядової ради Товариства</w:t>
            </w:r>
            <w:r w:rsidR="00685FDD" w:rsidRPr="00685FDD">
              <w:rPr>
                <w:rFonts w:ascii="Times New Roman" w:hAnsi="Times New Roman"/>
                <w:b/>
                <w:sz w:val="20"/>
                <w:szCs w:val="20"/>
              </w:rPr>
              <w:t>.</w:t>
            </w:r>
          </w:p>
        </w:tc>
      </w:tr>
      <w:tr w:rsidR="00DC568A" w:rsidRPr="00355124" w:rsidTr="00DA4D19">
        <w:trPr>
          <w:trHeight w:val="567"/>
        </w:trPr>
        <w:tc>
          <w:tcPr>
            <w:tcW w:w="3119" w:type="dxa"/>
            <w:vAlign w:val="center"/>
          </w:tcPr>
          <w:p w:rsidR="00DC568A" w:rsidRPr="00355124" w:rsidDel="005364B8" w:rsidRDefault="00DC568A" w:rsidP="00DB6E7C">
            <w:pPr>
              <w:contextualSpacing/>
              <w:rPr>
                <w:sz w:val="20"/>
                <w:szCs w:val="20"/>
              </w:rPr>
            </w:pPr>
            <w:r w:rsidRPr="00355124">
              <w:rPr>
                <w:bCs/>
                <w:iCs/>
                <w:color w:val="000000"/>
                <w:sz w:val="20"/>
                <w:szCs w:val="20"/>
              </w:rPr>
              <w:t xml:space="preserve">Проект </w:t>
            </w:r>
            <w:proofErr w:type="spellStart"/>
            <w:r w:rsidRPr="00355124">
              <w:rPr>
                <w:bCs/>
                <w:iCs/>
                <w:color w:val="000000"/>
                <w:sz w:val="20"/>
                <w:szCs w:val="20"/>
              </w:rPr>
              <w:t>рішення</w:t>
            </w:r>
            <w:proofErr w:type="spellEnd"/>
            <w:r w:rsidRPr="00355124">
              <w:rPr>
                <w:bCs/>
                <w:iCs/>
                <w:color w:val="000000"/>
                <w:sz w:val="20"/>
                <w:szCs w:val="20"/>
              </w:rPr>
              <w:t xml:space="preserve"> </w:t>
            </w:r>
            <w:proofErr w:type="spellStart"/>
            <w:r w:rsidRPr="00355124">
              <w:rPr>
                <w:bCs/>
                <w:iCs/>
                <w:color w:val="000000"/>
                <w:sz w:val="20"/>
                <w:szCs w:val="20"/>
              </w:rPr>
              <w:t>з</w:t>
            </w:r>
            <w:proofErr w:type="spellEnd"/>
            <w:r w:rsidRPr="00355124">
              <w:rPr>
                <w:bCs/>
                <w:iCs/>
                <w:color w:val="000000"/>
                <w:sz w:val="20"/>
                <w:szCs w:val="20"/>
              </w:rPr>
              <w:t xml:space="preserve"> </w:t>
            </w:r>
            <w:proofErr w:type="spellStart"/>
            <w:r w:rsidRPr="00355124">
              <w:rPr>
                <w:bCs/>
                <w:iCs/>
                <w:color w:val="000000"/>
                <w:sz w:val="20"/>
                <w:szCs w:val="20"/>
              </w:rPr>
              <w:t>питання</w:t>
            </w:r>
            <w:proofErr w:type="spellEnd"/>
            <w:r w:rsidRPr="00355124">
              <w:rPr>
                <w:bCs/>
                <w:iCs/>
                <w:color w:val="000000"/>
                <w:sz w:val="20"/>
                <w:szCs w:val="20"/>
              </w:rPr>
              <w:t xml:space="preserve"> порядку денного № </w:t>
            </w:r>
            <w:r w:rsidR="00DB6E7C" w:rsidRPr="00DB6E7C">
              <w:rPr>
                <w:bCs/>
                <w:iCs/>
                <w:color w:val="000000"/>
                <w:sz w:val="20"/>
                <w:szCs w:val="20"/>
              </w:rPr>
              <w:t>2</w:t>
            </w:r>
            <w:r w:rsidRPr="00355124">
              <w:rPr>
                <w:bCs/>
                <w:iCs/>
                <w:color w:val="000000"/>
                <w:sz w:val="20"/>
                <w:szCs w:val="20"/>
              </w:rPr>
              <w:t>:</w:t>
            </w:r>
          </w:p>
        </w:tc>
        <w:tc>
          <w:tcPr>
            <w:tcW w:w="6853" w:type="dxa"/>
            <w:vAlign w:val="center"/>
          </w:tcPr>
          <w:p w:rsidR="00DC568A" w:rsidRPr="001660B3" w:rsidRDefault="001660B3" w:rsidP="00DC568A">
            <w:pPr>
              <w:tabs>
                <w:tab w:val="left" w:pos="-142"/>
                <w:tab w:val="left" w:pos="142"/>
                <w:tab w:val="left" w:pos="284"/>
                <w:tab w:val="left" w:pos="840"/>
              </w:tabs>
              <w:ind w:right="-6"/>
              <w:rPr>
                <w:color w:val="000000"/>
                <w:sz w:val="20"/>
                <w:szCs w:val="20"/>
                <w:lang w:val="uk-UA"/>
              </w:rPr>
            </w:pPr>
            <w:r w:rsidRPr="001660B3">
              <w:rPr>
                <w:bCs/>
                <w:sz w:val="20"/>
                <w:szCs w:val="20"/>
                <w:lang w:val="uk-UA"/>
              </w:rPr>
              <w:t>Затвердити звіт Наглядової ради Товариства про роботу за 2023 рік та заходи за результатами його розгляду</w:t>
            </w:r>
            <w:r w:rsidR="00685FDD" w:rsidRPr="001660B3">
              <w:rPr>
                <w:sz w:val="20"/>
                <w:szCs w:val="20"/>
                <w:lang w:val="uk-UA"/>
              </w:rPr>
              <w:t>.</w:t>
            </w:r>
          </w:p>
        </w:tc>
      </w:tr>
      <w:tr w:rsidR="00DC568A" w:rsidRPr="00355124" w:rsidTr="00685FDD">
        <w:trPr>
          <w:trHeight w:val="597"/>
        </w:trPr>
        <w:tc>
          <w:tcPr>
            <w:tcW w:w="3119" w:type="dxa"/>
            <w:vAlign w:val="center"/>
          </w:tcPr>
          <w:p w:rsidR="00DC568A" w:rsidRPr="00355124" w:rsidRDefault="00DC568A" w:rsidP="00685FDD">
            <w:pPr>
              <w:widowControl w:val="0"/>
              <w:spacing w:after="120"/>
              <w:contextualSpacing/>
              <w:rPr>
                <w:b/>
                <w:sz w:val="20"/>
                <w:szCs w:val="20"/>
              </w:rPr>
            </w:pPr>
            <w:r w:rsidRPr="00355124">
              <w:rPr>
                <w:b/>
                <w:sz w:val="20"/>
                <w:szCs w:val="20"/>
              </w:rPr>
              <w:t xml:space="preserve">ГОЛОСУВАННЯ: </w:t>
            </w:r>
          </w:p>
        </w:tc>
        <w:tc>
          <w:tcPr>
            <w:tcW w:w="6853" w:type="dxa"/>
            <w:vAlign w:val="center"/>
          </w:tcPr>
          <w:p w:rsidR="00DC568A" w:rsidRPr="00A51175" w:rsidRDefault="00DC568A" w:rsidP="00685FDD">
            <w:pPr>
              <w:ind w:left="147"/>
              <w:contextualSpacing/>
              <w:rPr>
                <w:color w:val="000000"/>
                <w:sz w:val="20"/>
                <w:szCs w:val="20"/>
              </w:rPr>
            </w:pPr>
          </w:p>
          <w:tbl>
            <w:tblPr>
              <w:tblpPr w:leftFromText="180" w:rightFromText="180" w:vertAnchor="text" w:horzAnchor="margin" w:tblpY="-149"/>
              <w:tblOverlap w:val="never"/>
              <w:tblW w:w="0" w:type="auto"/>
              <w:tblLook w:val="00A0"/>
            </w:tblPr>
            <w:tblGrid>
              <w:gridCol w:w="395"/>
              <w:gridCol w:w="1217"/>
              <w:gridCol w:w="421"/>
              <w:gridCol w:w="1496"/>
            </w:tblGrid>
            <w:tr w:rsidR="006E6988" w:rsidRPr="00A51175" w:rsidTr="006E6988">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E6988" w:rsidRPr="0039368E" w:rsidRDefault="006E6988" w:rsidP="0039368E">
                  <w:pPr>
                    <w:ind w:left="147"/>
                    <w:contextualSpacing/>
                    <w:jc w:val="center"/>
                    <w:rPr>
                      <w:bCs/>
                      <w:sz w:val="20"/>
                      <w:szCs w:val="20"/>
                      <w:lang w:val="uk-UA"/>
                    </w:rPr>
                  </w:pPr>
                  <w:r>
                    <w:rPr>
                      <w:bCs/>
                      <w:sz w:val="20"/>
                      <w:szCs w:val="20"/>
                      <w:lang w:val="uk-UA"/>
                    </w:rPr>
                    <w:t xml:space="preserve">    </w:t>
                  </w:r>
                </w:p>
              </w:tc>
              <w:tc>
                <w:tcPr>
                  <w:tcW w:w="1217"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E6988" w:rsidRPr="00A51175" w:rsidRDefault="006E6988" w:rsidP="00685FDD">
                  <w:pPr>
                    <w:ind w:left="147"/>
                    <w:contextualSpacing/>
                    <w:jc w:val="center"/>
                    <w:rPr>
                      <w:bCs/>
                      <w:sz w:val="20"/>
                      <w:szCs w:val="20"/>
                    </w:rPr>
                  </w:pPr>
                </w:p>
              </w:tc>
              <w:tc>
                <w:tcPr>
                  <w:tcW w:w="1496"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ПРОТИ</w:t>
                  </w:r>
                </w:p>
              </w:tc>
            </w:tr>
          </w:tbl>
          <w:p w:rsidR="00DC568A" w:rsidRPr="00A51175" w:rsidRDefault="00DC568A" w:rsidP="00685FDD">
            <w:pPr>
              <w:ind w:left="147"/>
              <w:contextualSpacing/>
              <w:rPr>
                <w:color w:val="000000"/>
                <w:sz w:val="20"/>
                <w:szCs w:val="20"/>
              </w:rPr>
            </w:pPr>
          </w:p>
        </w:tc>
      </w:tr>
    </w:tbl>
    <w:p w:rsidR="00DC568A" w:rsidRPr="00355124" w:rsidRDefault="00DC568A" w:rsidP="00DC568A">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DC568A" w:rsidRPr="00355124" w:rsidTr="00DA4D19">
        <w:trPr>
          <w:trHeight w:val="567"/>
        </w:trPr>
        <w:tc>
          <w:tcPr>
            <w:tcW w:w="3119" w:type="dxa"/>
            <w:vAlign w:val="center"/>
          </w:tcPr>
          <w:p w:rsidR="00DC568A" w:rsidRPr="00355124" w:rsidRDefault="00DC568A" w:rsidP="00DB6E7C">
            <w:pPr>
              <w:contextualSpacing/>
              <w:rPr>
                <w:bCs/>
                <w:iCs/>
                <w:color w:val="000000"/>
                <w:sz w:val="20"/>
                <w:szCs w:val="20"/>
              </w:rPr>
            </w:pPr>
            <w:proofErr w:type="spellStart"/>
            <w:r w:rsidRPr="00355124">
              <w:rPr>
                <w:bCs/>
                <w:iCs/>
                <w:color w:val="000000"/>
                <w:sz w:val="20"/>
                <w:szCs w:val="20"/>
              </w:rPr>
              <w:t>Питання</w:t>
            </w:r>
            <w:proofErr w:type="spellEnd"/>
            <w:r w:rsidRPr="00355124">
              <w:rPr>
                <w:bCs/>
                <w:iCs/>
                <w:color w:val="000000"/>
                <w:sz w:val="20"/>
                <w:szCs w:val="20"/>
              </w:rPr>
              <w:t xml:space="preserve"> порядку денного №</w:t>
            </w:r>
            <w:r>
              <w:rPr>
                <w:bCs/>
                <w:iCs/>
                <w:color w:val="000000"/>
                <w:sz w:val="20"/>
                <w:szCs w:val="20"/>
                <w:lang w:val="uk-UA"/>
              </w:rPr>
              <w:t xml:space="preserve"> </w:t>
            </w:r>
            <w:r w:rsidR="00DB6E7C" w:rsidRPr="00DB6E7C">
              <w:rPr>
                <w:bCs/>
                <w:iCs/>
                <w:color w:val="000000"/>
                <w:sz w:val="20"/>
                <w:szCs w:val="20"/>
              </w:rPr>
              <w:t>3</w:t>
            </w:r>
            <w:r w:rsidRPr="00355124">
              <w:rPr>
                <w:bCs/>
                <w:iCs/>
                <w:color w:val="000000"/>
                <w:sz w:val="20"/>
                <w:szCs w:val="20"/>
              </w:rPr>
              <w:t xml:space="preserve">, </w:t>
            </w:r>
            <w:proofErr w:type="spellStart"/>
            <w:r w:rsidRPr="00355124">
              <w:rPr>
                <w:bCs/>
                <w:iCs/>
                <w:color w:val="000000"/>
                <w:sz w:val="20"/>
                <w:szCs w:val="20"/>
              </w:rPr>
              <w:t>винесене</w:t>
            </w:r>
            <w:proofErr w:type="spellEnd"/>
            <w:r w:rsidRPr="00355124">
              <w:rPr>
                <w:bCs/>
                <w:iCs/>
                <w:color w:val="000000"/>
                <w:sz w:val="20"/>
                <w:szCs w:val="20"/>
              </w:rPr>
              <w:t xml:space="preserve"> на </w:t>
            </w:r>
            <w:proofErr w:type="spellStart"/>
            <w:r w:rsidRPr="00355124">
              <w:rPr>
                <w:bCs/>
                <w:iCs/>
                <w:color w:val="000000"/>
                <w:sz w:val="20"/>
                <w:szCs w:val="20"/>
              </w:rPr>
              <w:t>голосування</w:t>
            </w:r>
            <w:proofErr w:type="spellEnd"/>
            <w:r w:rsidRPr="00355124">
              <w:rPr>
                <w:bCs/>
                <w:iCs/>
                <w:color w:val="000000"/>
                <w:sz w:val="20"/>
                <w:szCs w:val="20"/>
              </w:rPr>
              <w:t>:</w:t>
            </w:r>
          </w:p>
        </w:tc>
        <w:tc>
          <w:tcPr>
            <w:tcW w:w="6853" w:type="dxa"/>
            <w:vAlign w:val="center"/>
          </w:tcPr>
          <w:p w:rsidR="00DC568A" w:rsidRPr="005174C3" w:rsidRDefault="00DB6E7C" w:rsidP="00DA4D19">
            <w:pPr>
              <w:pStyle w:val="1"/>
              <w:jc w:val="both"/>
              <w:rPr>
                <w:rFonts w:ascii="Times New Roman" w:hAnsi="Times New Roman"/>
                <w:b/>
                <w:iCs/>
                <w:sz w:val="20"/>
                <w:szCs w:val="20"/>
                <w:lang w:eastAsia="ru-RU"/>
              </w:rPr>
            </w:pPr>
            <w:r w:rsidRPr="00DB6E7C">
              <w:rPr>
                <w:rFonts w:ascii="Times New Roman" w:hAnsi="Times New Roman"/>
                <w:b/>
                <w:iCs/>
                <w:sz w:val="20"/>
                <w:szCs w:val="20"/>
                <w:lang w:val="ru-RU" w:eastAsia="ru-RU"/>
              </w:rPr>
              <w:t>3</w:t>
            </w:r>
            <w:r w:rsidR="00DC568A" w:rsidRPr="00DC568A">
              <w:rPr>
                <w:rFonts w:ascii="Times New Roman" w:hAnsi="Times New Roman"/>
                <w:b/>
                <w:iCs/>
                <w:sz w:val="20"/>
                <w:szCs w:val="20"/>
                <w:lang w:eastAsia="ru-RU"/>
              </w:rPr>
              <w:t>.</w:t>
            </w:r>
            <w:r w:rsidR="00DC568A" w:rsidRPr="00511CC7">
              <w:rPr>
                <w:rFonts w:ascii="Times New Roman" w:hAnsi="Times New Roman"/>
                <w:b/>
                <w:iCs/>
                <w:sz w:val="20"/>
                <w:szCs w:val="20"/>
                <w:lang w:eastAsia="ru-RU"/>
              </w:rPr>
              <w:t xml:space="preserve"> </w:t>
            </w:r>
            <w:r w:rsidR="001660B3" w:rsidRPr="001660B3">
              <w:rPr>
                <w:rFonts w:ascii="Times New Roman" w:hAnsi="Times New Roman"/>
                <w:b/>
                <w:bCs/>
                <w:iCs/>
                <w:sz w:val="20"/>
                <w:szCs w:val="20"/>
              </w:rPr>
              <w:t>Затвердження річного звіту Товариства</w:t>
            </w:r>
            <w:r w:rsidR="00685FDD" w:rsidRPr="001660B3">
              <w:rPr>
                <w:rFonts w:ascii="Times New Roman" w:hAnsi="Times New Roman"/>
                <w:b/>
                <w:sz w:val="20"/>
                <w:szCs w:val="20"/>
              </w:rPr>
              <w:t>.</w:t>
            </w:r>
          </w:p>
        </w:tc>
      </w:tr>
      <w:tr w:rsidR="00DC568A" w:rsidRPr="00CF2269" w:rsidTr="00DA4D19">
        <w:trPr>
          <w:trHeight w:val="567"/>
        </w:trPr>
        <w:tc>
          <w:tcPr>
            <w:tcW w:w="3119" w:type="dxa"/>
            <w:vAlign w:val="center"/>
          </w:tcPr>
          <w:p w:rsidR="00DC568A" w:rsidRPr="00CF2269" w:rsidDel="005364B8" w:rsidRDefault="00DC568A" w:rsidP="00DB6E7C">
            <w:pPr>
              <w:contextualSpacing/>
              <w:rPr>
                <w:sz w:val="20"/>
                <w:szCs w:val="20"/>
              </w:rPr>
            </w:pPr>
            <w:r w:rsidRPr="00CF2269">
              <w:rPr>
                <w:bCs/>
                <w:iCs/>
                <w:color w:val="000000"/>
                <w:sz w:val="20"/>
                <w:szCs w:val="20"/>
              </w:rPr>
              <w:t xml:space="preserve">Проект </w:t>
            </w:r>
            <w:proofErr w:type="spellStart"/>
            <w:r w:rsidRPr="00CF2269">
              <w:rPr>
                <w:bCs/>
                <w:iCs/>
                <w:color w:val="000000"/>
                <w:sz w:val="20"/>
                <w:szCs w:val="20"/>
              </w:rPr>
              <w:t>рішення</w:t>
            </w:r>
            <w:proofErr w:type="spellEnd"/>
            <w:r w:rsidRPr="00CF2269">
              <w:rPr>
                <w:bCs/>
                <w:iCs/>
                <w:color w:val="000000"/>
                <w:sz w:val="20"/>
                <w:szCs w:val="20"/>
              </w:rPr>
              <w:t xml:space="preserve"> </w:t>
            </w:r>
            <w:proofErr w:type="spellStart"/>
            <w:r w:rsidRPr="00CF2269">
              <w:rPr>
                <w:bCs/>
                <w:iCs/>
                <w:color w:val="000000"/>
                <w:sz w:val="20"/>
                <w:szCs w:val="20"/>
              </w:rPr>
              <w:t>з</w:t>
            </w:r>
            <w:proofErr w:type="spellEnd"/>
            <w:r w:rsidRPr="00CF2269">
              <w:rPr>
                <w:bCs/>
                <w:iCs/>
                <w:color w:val="000000"/>
                <w:sz w:val="20"/>
                <w:szCs w:val="20"/>
              </w:rPr>
              <w:t xml:space="preserve"> </w:t>
            </w:r>
            <w:proofErr w:type="spellStart"/>
            <w:r w:rsidRPr="00CF2269">
              <w:rPr>
                <w:bCs/>
                <w:iCs/>
                <w:color w:val="000000"/>
                <w:sz w:val="20"/>
                <w:szCs w:val="20"/>
              </w:rPr>
              <w:t>питання</w:t>
            </w:r>
            <w:proofErr w:type="spellEnd"/>
            <w:r w:rsidRPr="00CF2269">
              <w:rPr>
                <w:bCs/>
                <w:iCs/>
                <w:color w:val="000000"/>
                <w:sz w:val="20"/>
                <w:szCs w:val="20"/>
              </w:rPr>
              <w:t xml:space="preserve"> порядку денного № </w:t>
            </w:r>
            <w:r w:rsidR="00DB6E7C" w:rsidRPr="00DB6E7C">
              <w:rPr>
                <w:bCs/>
                <w:iCs/>
                <w:color w:val="000000"/>
                <w:sz w:val="20"/>
                <w:szCs w:val="20"/>
              </w:rPr>
              <w:t>3</w:t>
            </w:r>
            <w:r w:rsidRPr="00CF2269">
              <w:rPr>
                <w:bCs/>
                <w:iCs/>
                <w:color w:val="000000"/>
                <w:sz w:val="20"/>
                <w:szCs w:val="20"/>
              </w:rPr>
              <w:t>:</w:t>
            </w:r>
          </w:p>
        </w:tc>
        <w:tc>
          <w:tcPr>
            <w:tcW w:w="6853" w:type="dxa"/>
            <w:vAlign w:val="center"/>
          </w:tcPr>
          <w:p w:rsidR="00DC568A" w:rsidRPr="001660B3" w:rsidRDefault="001660B3" w:rsidP="00685FDD">
            <w:pPr>
              <w:tabs>
                <w:tab w:val="left" w:pos="284"/>
                <w:tab w:val="left" w:pos="366"/>
              </w:tabs>
              <w:rPr>
                <w:bCs/>
                <w:sz w:val="20"/>
                <w:szCs w:val="20"/>
                <w:lang w:val="uk-UA"/>
              </w:rPr>
            </w:pPr>
            <w:r w:rsidRPr="001660B3">
              <w:rPr>
                <w:bCs/>
                <w:sz w:val="20"/>
                <w:szCs w:val="20"/>
                <w:lang w:val="uk-UA"/>
              </w:rPr>
              <w:t>Затвердити річний звіт Товариства за 2023 рік</w:t>
            </w:r>
            <w:r w:rsidR="00685FDD" w:rsidRPr="001660B3">
              <w:rPr>
                <w:bCs/>
                <w:sz w:val="20"/>
                <w:szCs w:val="20"/>
                <w:lang w:val="uk-UA"/>
              </w:rPr>
              <w:t>.</w:t>
            </w:r>
          </w:p>
        </w:tc>
      </w:tr>
      <w:tr w:rsidR="00DC568A" w:rsidRPr="00355124" w:rsidTr="00685FDD">
        <w:trPr>
          <w:trHeight w:val="597"/>
        </w:trPr>
        <w:tc>
          <w:tcPr>
            <w:tcW w:w="3119" w:type="dxa"/>
            <w:vAlign w:val="center"/>
          </w:tcPr>
          <w:p w:rsidR="00DC568A" w:rsidRPr="00355124" w:rsidRDefault="00DC568A" w:rsidP="00685FDD">
            <w:pPr>
              <w:widowControl w:val="0"/>
              <w:spacing w:after="120"/>
              <w:contextualSpacing/>
              <w:rPr>
                <w:b/>
                <w:sz w:val="20"/>
                <w:szCs w:val="20"/>
              </w:rPr>
            </w:pPr>
            <w:r w:rsidRPr="00355124">
              <w:rPr>
                <w:b/>
                <w:sz w:val="20"/>
                <w:szCs w:val="20"/>
              </w:rPr>
              <w:t xml:space="preserve">ГОЛОСУВАННЯ: </w:t>
            </w:r>
          </w:p>
        </w:tc>
        <w:tc>
          <w:tcPr>
            <w:tcW w:w="6853" w:type="dxa"/>
            <w:vAlign w:val="center"/>
          </w:tcPr>
          <w:p w:rsidR="00DC568A" w:rsidRPr="00A51175" w:rsidRDefault="00DC568A" w:rsidP="00685FDD">
            <w:pPr>
              <w:ind w:left="147"/>
              <w:contextualSpacing/>
              <w:rPr>
                <w:color w:val="000000"/>
                <w:sz w:val="20"/>
                <w:szCs w:val="20"/>
              </w:rPr>
            </w:pPr>
          </w:p>
          <w:tbl>
            <w:tblPr>
              <w:tblpPr w:leftFromText="180" w:rightFromText="180" w:vertAnchor="text" w:horzAnchor="margin" w:tblpY="-149"/>
              <w:tblOverlap w:val="never"/>
              <w:tblW w:w="0" w:type="auto"/>
              <w:tblLook w:val="00A0"/>
            </w:tblPr>
            <w:tblGrid>
              <w:gridCol w:w="395"/>
              <w:gridCol w:w="1217"/>
              <w:gridCol w:w="421"/>
              <w:gridCol w:w="1496"/>
            </w:tblGrid>
            <w:tr w:rsidR="006E6988" w:rsidRPr="00A51175" w:rsidTr="0039368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E6988" w:rsidRPr="0039368E" w:rsidRDefault="006E6988" w:rsidP="0039368E">
                  <w:pPr>
                    <w:ind w:left="147"/>
                    <w:contextualSpacing/>
                    <w:jc w:val="center"/>
                    <w:rPr>
                      <w:bCs/>
                      <w:sz w:val="20"/>
                      <w:szCs w:val="20"/>
                      <w:lang w:val="uk-UA"/>
                    </w:rPr>
                  </w:pPr>
                  <w:r>
                    <w:rPr>
                      <w:bCs/>
                      <w:sz w:val="20"/>
                      <w:szCs w:val="20"/>
                      <w:lang w:val="uk-UA"/>
                    </w:rPr>
                    <w:t xml:space="preserve">   </w:t>
                  </w:r>
                </w:p>
              </w:tc>
              <w:tc>
                <w:tcPr>
                  <w:tcW w:w="1217"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E6988" w:rsidRPr="00A51175" w:rsidRDefault="006E6988" w:rsidP="00685FDD">
                  <w:pPr>
                    <w:ind w:left="147"/>
                    <w:contextualSpacing/>
                    <w:jc w:val="center"/>
                    <w:rPr>
                      <w:bCs/>
                      <w:sz w:val="20"/>
                      <w:szCs w:val="20"/>
                    </w:rPr>
                  </w:pPr>
                </w:p>
              </w:tc>
              <w:tc>
                <w:tcPr>
                  <w:tcW w:w="1496"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ПРОТИ</w:t>
                  </w:r>
                </w:p>
              </w:tc>
            </w:tr>
          </w:tbl>
          <w:p w:rsidR="00DC568A" w:rsidRPr="00A51175" w:rsidRDefault="00DC568A" w:rsidP="00685FDD">
            <w:pPr>
              <w:ind w:left="147"/>
              <w:contextualSpacing/>
              <w:rPr>
                <w:color w:val="000000"/>
                <w:sz w:val="20"/>
                <w:szCs w:val="20"/>
              </w:rPr>
            </w:pPr>
          </w:p>
        </w:tc>
      </w:tr>
    </w:tbl>
    <w:p w:rsidR="00DA4D19" w:rsidRDefault="00DA4D19" w:rsidP="00DA4D19">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DA4D19" w:rsidRPr="00355124" w:rsidTr="00685FDD">
        <w:trPr>
          <w:trHeight w:val="563"/>
        </w:trPr>
        <w:tc>
          <w:tcPr>
            <w:tcW w:w="3119" w:type="dxa"/>
            <w:vAlign w:val="center"/>
          </w:tcPr>
          <w:p w:rsidR="00DA4D19" w:rsidRPr="00355124" w:rsidRDefault="00DA4D19" w:rsidP="00DB6E7C">
            <w:pPr>
              <w:contextualSpacing/>
              <w:rPr>
                <w:bCs/>
                <w:iCs/>
                <w:color w:val="000000"/>
                <w:sz w:val="20"/>
                <w:szCs w:val="20"/>
              </w:rPr>
            </w:pPr>
            <w:proofErr w:type="spellStart"/>
            <w:r w:rsidRPr="00355124">
              <w:rPr>
                <w:bCs/>
                <w:iCs/>
                <w:color w:val="000000"/>
                <w:sz w:val="20"/>
                <w:szCs w:val="20"/>
              </w:rPr>
              <w:t>Питання</w:t>
            </w:r>
            <w:proofErr w:type="spellEnd"/>
            <w:r w:rsidRPr="00355124">
              <w:rPr>
                <w:bCs/>
                <w:iCs/>
                <w:color w:val="000000"/>
                <w:sz w:val="20"/>
                <w:szCs w:val="20"/>
              </w:rPr>
              <w:t xml:space="preserve"> порядку денного №</w:t>
            </w:r>
            <w:r>
              <w:rPr>
                <w:bCs/>
                <w:iCs/>
                <w:color w:val="000000"/>
                <w:sz w:val="20"/>
                <w:szCs w:val="20"/>
                <w:lang w:val="uk-UA"/>
              </w:rPr>
              <w:t xml:space="preserve"> </w:t>
            </w:r>
            <w:r w:rsidR="00DB6E7C" w:rsidRPr="00DB6E7C">
              <w:rPr>
                <w:bCs/>
                <w:iCs/>
                <w:color w:val="000000"/>
                <w:sz w:val="20"/>
                <w:szCs w:val="20"/>
              </w:rPr>
              <w:t>4</w:t>
            </w:r>
            <w:r w:rsidRPr="00355124">
              <w:rPr>
                <w:bCs/>
                <w:iCs/>
                <w:color w:val="000000"/>
                <w:sz w:val="20"/>
                <w:szCs w:val="20"/>
              </w:rPr>
              <w:t xml:space="preserve">, </w:t>
            </w:r>
            <w:proofErr w:type="spellStart"/>
            <w:r w:rsidRPr="00355124">
              <w:rPr>
                <w:bCs/>
                <w:iCs/>
                <w:color w:val="000000"/>
                <w:sz w:val="20"/>
                <w:szCs w:val="20"/>
              </w:rPr>
              <w:t>винесене</w:t>
            </w:r>
            <w:proofErr w:type="spellEnd"/>
            <w:r w:rsidRPr="00355124">
              <w:rPr>
                <w:bCs/>
                <w:iCs/>
                <w:color w:val="000000"/>
                <w:sz w:val="20"/>
                <w:szCs w:val="20"/>
              </w:rPr>
              <w:t xml:space="preserve"> на </w:t>
            </w:r>
            <w:proofErr w:type="spellStart"/>
            <w:r w:rsidRPr="00355124">
              <w:rPr>
                <w:bCs/>
                <w:iCs/>
                <w:color w:val="000000"/>
                <w:sz w:val="20"/>
                <w:szCs w:val="20"/>
              </w:rPr>
              <w:t>голосування</w:t>
            </w:r>
            <w:proofErr w:type="spellEnd"/>
            <w:r w:rsidRPr="00355124">
              <w:rPr>
                <w:bCs/>
                <w:iCs/>
                <w:color w:val="000000"/>
                <w:sz w:val="20"/>
                <w:szCs w:val="20"/>
              </w:rPr>
              <w:t>:</w:t>
            </w:r>
          </w:p>
        </w:tc>
        <w:tc>
          <w:tcPr>
            <w:tcW w:w="6853" w:type="dxa"/>
            <w:vAlign w:val="center"/>
          </w:tcPr>
          <w:p w:rsidR="00DA4D19" w:rsidRPr="00B12799" w:rsidRDefault="00DB6E7C" w:rsidP="00685FDD">
            <w:pPr>
              <w:pStyle w:val="1"/>
              <w:rPr>
                <w:rFonts w:ascii="Times New Roman" w:hAnsi="Times New Roman"/>
                <w:b/>
                <w:iCs/>
                <w:sz w:val="20"/>
                <w:szCs w:val="20"/>
                <w:lang w:eastAsia="ru-RU"/>
              </w:rPr>
            </w:pPr>
            <w:r w:rsidRPr="00DB6E7C">
              <w:rPr>
                <w:rFonts w:ascii="Times New Roman" w:hAnsi="Times New Roman"/>
                <w:b/>
                <w:iCs/>
                <w:sz w:val="20"/>
                <w:szCs w:val="20"/>
                <w:lang w:val="ru-RU" w:eastAsia="ru-RU"/>
              </w:rPr>
              <w:t>4</w:t>
            </w:r>
            <w:r w:rsidR="00DA4D19">
              <w:rPr>
                <w:rFonts w:ascii="Times New Roman" w:hAnsi="Times New Roman"/>
                <w:b/>
                <w:iCs/>
                <w:sz w:val="20"/>
                <w:szCs w:val="20"/>
                <w:lang w:eastAsia="ru-RU"/>
              </w:rPr>
              <w:t>.</w:t>
            </w:r>
            <w:r w:rsidR="00685FDD" w:rsidRPr="00E877E3">
              <w:rPr>
                <w:b/>
                <w:sz w:val="18"/>
                <w:szCs w:val="18"/>
              </w:rPr>
              <w:t xml:space="preserve"> </w:t>
            </w:r>
            <w:r w:rsidR="001660B3" w:rsidRPr="001660B3">
              <w:rPr>
                <w:rFonts w:ascii="Times New Roman" w:hAnsi="Times New Roman"/>
                <w:b/>
                <w:bCs/>
                <w:sz w:val="20"/>
                <w:szCs w:val="20"/>
              </w:rPr>
              <w:t>Затвердження результатів фінансово-господарської діяльності за 2023 рік та розподіл прибутку Товариства</w:t>
            </w:r>
            <w:r w:rsidR="00685FDD" w:rsidRPr="001660B3">
              <w:rPr>
                <w:rFonts w:ascii="Times New Roman" w:hAnsi="Times New Roman"/>
                <w:b/>
                <w:sz w:val="20"/>
                <w:szCs w:val="20"/>
              </w:rPr>
              <w:t>.</w:t>
            </w:r>
          </w:p>
        </w:tc>
      </w:tr>
      <w:tr w:rsidR="00DA4D19" w:rsidRPr="00355124" w:rsidTr="001660B3">
        <w:trPr>
          <w:trHeight w:val="1010"/>
        </w:trPr>
        <w:tc>
          <w:tcPr>
            <w:tcW w:w="3119" w:type="dxa"/>
            <w:vAlign w:val="center"/>
          </w:tcPr>
          <w:p w:rsidR="00DA4D19" w:rsidRPr="00355124" w:rsidDel="005364B8" w:rsidRDefault="00DA4D19" w:rsidP="00DB6E7C">
            <w:pPr>
              <w:contextualSpacing/>
              <w:rPr>
                <w:sz w:val="20"/>
                <w:szCs w:val="20"/>
              </w:rPr>
            </w:pPr>
            <w:r w:rsidRPr="00355124">
              <w:rPr>
                <w:bCs/>
                <w:iCs/>
                <w:color w:val="000000"/>
                <w:sz w:val="20"/>
                <w:szCs w:val="20"/>
              </w:rPr>
              <w:t xml:space="preserve">Проект </w:t>
            </w:r>
            <w:proofErr w:type="spellStart"/>
            <w:r w:rsidRPr="00355124">
              <w:rPr>
                <w:bCs/>
                <w:iCs/>
                <w:color w:val="000000"/>
                <w:sz w:val="20"/>
                <w:szCs w:val="20"/>
              </w:rPr>
              <w:t>рішення</w:t>
            </w:r>
            <w:proofErr w:type="spellEnd"/>
            <w:r w:rsidRPr="00355124">
              <w:rPr>
                <w:bCs/>
                <w:iCs/>
                <w:color w:val="000000"/>
                <w:sz w:val="20"/>
                <w:szCs w:val="20"/>
              </w:rPr>
              <w:t xml:space="preserve"> </w:t>
            </w:r>
            <w:proofErr w:type="spellStart"/>
            <w:r w:rsidRPr="00355124">
              <w:rPr>
                <w:bCs/>
                <w:iCs/>
                <w:color w:val="000000"/>
                <w:sz w:val="20"/>
                <w:szCs w:val="20"/>
              </w:rPr>
              <w:t>з</w:t>
            </w:r>
            <w:proofErr w:type="spellEnd"/>
            <w:r w:rsidRPr="00355124">
              <w:rPr>
                <w:bCs/>
                <w:iCs/>
                <w:color w:val="000000"/>
                <w:sz w:val="20"/>
                <w:szCs w:val="20"/>
              </w:rPr>
              <w:t xml:space="preserve"> </w:t>
            </w:r>
            <w:proofErr w:type="spellStart"/>
            <w:r w:rsidRPr="00355124">
              <w:rPr>
                <w:bCs/>
                <w:iCs/>
                <w:color w:val="000000"/>
                <w:sz w:val="20"/>
                <w:szCs w:val="20"/>
              </w:rPr>
              <w:t>питання</w:t>
            </w:r>
            <w:proofErr w:type="spellEnd"/>
            <w:r w:rsidRPr="00355124">
              <w:rPr>
                <w:bCs/>
                <w:iCs/>
                <w:color w:val="000000"/>
                <w:sz w:val="20"/>
                <w:szCs w:val="20"/>
              </w:rPr>
              <w:t xml:space="preserve"> порядку денного № </w:t>
            </w:r>
            <w:r w:rsidR="00DB6E7C" w:rsidRPr="00DB6E7C">
              <w:rPr>
                <w:bCs/>
                <w:iCs/>
                <w:color w:val="000000"/>
                <w:sz w:val="20"/>
                <w:szCs w:val="20"/>
              </w:rPr>
              <w:t>4</w:t>
            </w:r>
            <w:r w:rsidRPr="00355124">
              <w:rPr>
                <w:bCs/>
                <w:iCs/>
                <w:color w:val="000000"/>
                <w:sz w:val="20"/>
                <w:szCs w:val="20"/>
              </w:rPr>
              <w:t>:</w:t>
            </w:r>
          </w:p>
        </w:tc>
        <w:tc>
          <w:tcPr>
            <w:tcW w:w="6853" w:type="dxa"/>
            <w:vAlign w:val="center"/>
          </w:tcPr>
          <w:p w:rsidR="001660B3" w:rsidRPr="001660B3" w:rsidRDefault="001660B3" w:rsidP="001660B3">
            <w:pPr>
              <w:tabs>
                <w:tab w:val="left" w:pos="1635"/>
              </w:tabs>
              <w:jc w:val="both"/>
              <w:rPr>
                <w:sz w:val="20"/>
                <w:szCs w:val="20"/>
                <w:lang w:val="uk-UA"/>
              </w:rPr>
            </w:pPr>
            <w:r w:rsidRPr="001660B3">
              <w:rPr>
                <w:sz w:val="20"/>
                <w:szCs w:val="20"/>
                <w:lang w:val="uk-UA"/>
              </w:rPr>
              <w:t xml:space="preserve">1. Затвердити результати фінансово-господарської діяльності Товариства за 2023 рік. </w:t>
            </w:r>
          </w:p>
          <w:p w:rsidR="001660B3" w:rsidRPr="001660B3" w:rsidRDefault="001660B3" w:rsidP="001660B3">
            <w:pPr>
              <w:jc w:val="both"/>
              <w:rPr>
                <w:sz w:val="20"/>
                <w:szCs w:val="20"/>
                <w:lang w:val="uk-UA"/>
              </w:rPr>
            </w:pPr>
            <w:r w:rsidRPr="001660B3">
              <w:rPr>
                <w:sz w:val="20"/>
                <w:szCs w:val="20"/>
                <w:lang w:val="uk-UA"/>
              </w:rPr>
              <w:t>2. Затвердити порядок розподілу прибутку Товариства за 2023 рік.</w:t>
            </w:r>
          </w:p>
          <w:p w:rsidR="00DA4D19" w:rsidRPr="004F2932" w:rsidRDefault="001660B3" w:rsidP="001660B3">
            <w:pPr>
              <w:jc w:val="both"/>
              <w:rPr>
                <w:color w:val="000000"/>
                <w:sz w:val="20"/>
                <w:szCs w:val="20"/>
                <w:lang w:val="uk-UA"/>
              </w:rPr>
            </w:pPr>
            <w:r w:rsidRPr="001660B3">
              <w:rPr>
                <w:sz w:val="20"/>
                <w:szCs w:val="20"/>
                <w:lang w:val="uk-UA"/>
              </w:rPr>
              <w:t>3. Дивіденди по результатам роботи Товариства за 2023 рік не нараховувати та не виплачувати</w:t>
            </w:r>
            <w:r w:rsidR="004F2932" w:rsidRPr="001660B3">
              <w:rPr>
                <w:sz w:val="20"/>
                <w:szCs w:val="20"/>
                <w:lang w:val="uk-UA"/>
              </w:rPr>
              <w:t>.</w:t>
            </w:r>
          </w:p>
        </w:tc>
      </w:tr>
      <w:tr w:rsidR="00DA4D19" w:rsidRPr="00355124" w:rsidTr="00685FDD">
        <w:trPr>
          <w:trHeight w:val="597"/>
        </w:trPr>
        <w:tc>
          <w:tcPr>
            <w:tcW w:w="3119" w:type="dxa"/>
            <w:vAlign w:val="center"/>
          </w:tcPr>
          <w:p w:rsidR="00DA4D19" w:rsidRPr="00355124" w:rsidRDefault="00DA4D19" w:rsidP="00685FDD">
            <w:pPr>
              <w:widowControl w:val="0"/>
              <w:spacing w:after="120"/>
              <w:contextualSpacing/>
              <w:rPr>
                <w:b/>
                <w:sz w:val="20"/>
                <w:szCs w:val="20"/>
              </w:rPr>
            </w:pPr>
            <w:r w:rsidRPr="00355124">
              <w:rPr>
                <w:b/>
                <w:sz w:val="20"/>
                <w:szCs w:val="20"/>
              </w:rPr>
              <w:t xml:space="preserve">ГОЛОСУВАННЯ: </w:t>
            </w:r>
          </w:p>
        </w:tc>
        <w:tc>
          <w:tcPr>
            <w:tcW w:w="6853" w:type="dxa"/>
            <w:vAlign w:val="center"/>
          </w:tcPr>
          <w:p w:rsidR="00DA4D19" w:rsidRPr="00A51175" w:rsidRDefault="00DA4D19" w:rsidP="00685FDD">
            <w:pPr>
              <w:ind w:left="147"/>
              <w:contextualSpacing/>
              <w:rPr>
                <w:color w:val="000000"/>
                <w:sz w:val="20"/>
                <w:szCs w:val="20"/>
              </w:rPr>
            </w:pPr>
          </w:p>
          <w:tbl>
            <w:tblPr>
              <w:tblpPr w:leftFromText="180" w:rightFromText="180" w:vertAnchor="text" w:horzAnchor="margin" w:tblpY="-149"/>
              <w:tblOverlap w:val="never"/>
              <w:tblW w:w="0" w:type="auto"/>
              <w:tblLook w:val="00A0"/>
            </w:tblPr>
            <w:tblGrid>
              <w:gridCol w:w="395"/>
              <w:gridCol w:w="1217"/>
              <w:gridCol w:w="421"/>
              <w:gridCol w:w="1496"/>
            </w:tblGrid>
            <w:tr w:rsidR="006E6988" w:rsidRPr="00A51175" w:rsidTr="00685FDD">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E6988" w:rsidRPr="00A51175" w:rsidRDefault="006E6988" w:rsidP="00685FDD">
                  <w:pPr>
                    <w:ind w:left="147"/>
                    <w:contextualSpacing/>
                    <w:rPr>
                      <w:bCs/>
                      <w:sz w:val="20"/>
                      <w:szCs w:val="20"/>
                    </w:rPr>
                  </w:pPr>
                </w:p>
              </w:tc>
              <w:tc>
                <w:tcPr>
                  <w:tcW w:w="1217"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E6988" w:rsidRPr="0039368E" w:rsidRDefault="006E6988" w:rsidP="00685FDD">
                  <w:pPr>
                    <w:ind w:left="147"/>
                    <w:contextualSpacing/>
                    <w:jc w:val="center"/>
                    <w:rPr>
                      <w:bCs/>
                      <w:sz w:val="20"/>
                      <w:szCs w:val="20"/>
                      <w:lang w:val="uk-UA"/>
                    </w:rPr>
                  </w:pPr>
                </w:p>
              </w:tc>
              <w:tc>
                <w:tcPr>
                  <w:tcW w:w="1496" w:type="dxa"/>
                  <w:tcBorders>
                    <w:left w:val="single" w:sz="4" w:space="0" w:color="auto"/>
                    <w:right w:val="single" w:sz="4" w:space="0" w:color="auto"/>
                  </w:tcBorders>
                  <w:vAlign w:val="center"/>
                </w:tcPr>
                <w:p w:rsidR="006E6988" w:rsidRPr="00A51175" w:rsidRDefault="006E6988" w:rsidP="00685FDD">
                  <w:pPr>
                    <w:contextualSpacing/>
                    <w:rPr>
                      <w:bCs/>
                      <w:sz w:val="20"/>
                      <w:szCs w:val="20"/>
                    </w:rPr>
                  </w:pPr>
                  <w:r w:rsidRPr="00A51175">
                    <w:rPr>
                      <w:bCs/>
                      <w:color w:val="000000"/>
                      <w:sz w:val="20"/>
                      <w:szCs w:val="20"/>
                    </w:rPr>
                    <w:t>ПРОТИ</w:t>
                  </w:r>
                </w:p>
              </w:tc>
            </w:tr>
          </w:tbl>
          <w:p w:rsidR="00DA4D19" w:rsidRPr="00A51175" w:rsidRDefault="00DA4D19" w:rsidP="00685FDD">
            <w:pPr>
              <w:ind w:left="147"/>
              <w:contextualSpacing/>
              <w:rPr>
                <w:color w:val="000000"/>
                <w:sz w:val="20"/>
                <w:szCs w:val="20"/>
              </w:rPr>
            </w:pPr>
          </w:p>
        </w:tc>
      </w:tr>
    </w:tbl>
    <w:p w:rsidR="00DA4D19" w:rsidRPr="00355124" w:rsidRDefault="00DA4D19" w:rsidP="00DA4D19">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DA4D19" w:rsidRPr="00DA4D19" w:rsidTr="00DA4D19">
        <w:trPr>
          <w:trHeight w:val="847"/>
        </w:trPr>
        <w:tc>
          <w:tcPr>
            <w:tcW w:w="3119" w:type="dxa"/>
            <w:vAlign w:val="center"/>
          </w:tcPr>
          <w:p w:rsidR="00DA4D19" w:rsidRPr="00DA4D19" w:rsidRDefault="00DA4D19" w:rsidP="00DB6E7C">
            <w:pPr>
              <w:contextualSpacing/>
              <w:rPr>
                <w:bCs/>
                <w:iCs/>
                <w:color w:val="000000"/>
                <w:sz w:val="20"/>
                <w:szCs w:val="20"/>
              </w:rPr>
            </w:pPr>
            <w:proofErr w:type="spellStart"/>
            <w:r w:rsidRPr="00DA4D19">
              <w:rPr>
                <w:bCs/>
                <w:iCs/>
                <w:color w:val="000000"/>
                <w:sz w:val="20"/>
                <w:szCs w:val="20"/>
              </w:rPr>
              <w:t>Питання</w:t>
            </w:r>
            <w:proofErr w:type="spellEnd"/>
            <w:r w:rsidRPr="00DA4D19">
              <w:rPr>
                <w:bCs/>
                <w:iCs/>
                <w:color w:val="000000"/>
                <w:sz w:val="20"/>
                <w:szCs w:val="20"/>
              </w:rPr>
              <w:t xml:space="preserve"> порядку денного №</w:t>
            </w:r>
            <w:r w:rsidRPr="00DA4D19">
              <w:rPr>
                <w:bCs/>
                <w:iCs/>
                <w:color w:val="000000"/>
                <w:sz w:val="20"/>
                <w:szCs w:val="20"/>
                <w:lang w:val="uk-UA"/>
              </w:rPr>
              <w:t xml:space="preserve"> </w:t>
            </w:r>
            <w:r w:rsidR="00B60385" w:rsidRPr="00B60385">
              <w:rPr>
                <w:bCs/>
                <w:iCs/>
                <w:color w:val="000000"/>
                <w:sz w:val="20"/>
                <w:szCs w:val="20"/>
              </w:rPr>
              <w:t>5</w:t>
            </w:r>
            <w:r w:rsidRPr="00DA4D19">
              <w:rPr>
                <w:bCs/>
                <w:iCs/>
                <w:color w:val="000000"/>
                <w:sz w:val="20"/>
                <w:szCs w:val="20"/>
              </w:rPr>
              <w:t xml:space="preserve">, </w:t>
            </w:r>
            <w:proofErr w:type="spellStart"/>
            <w:r w:rsidRPr="00DA4D19">
              <w:rPr>
                <w:bCs/>
                <w:iCs/>
                <w:color w:val="000000"/>
                <w:sz w:val="20"/>
                <w:szCs w:val="20"/>
              </w:rPr>
              <w:t>винесене</w:t>
            </w:r>
            <w:proofErr w:type="spellEnd"/>
            <w:r w:rsidRPr="00DA4D19">
              <w:rPr>
                <w:bCs/>
                <w:iCs/>
                <w:color w:val="000000"/>
                <w:sz w:val="20"/>
                <w:szCs w:val="20"/>
              </w:rPr>
              <w:t xml:space="preserve"> на </w:t>
            </w:r>
            <w:proofErr w:type="spellStart"/>
            <w:r w:rsidRPr="00DA4D19">
              <w:rPr>
                <w:bCs/>
                <w:iCs/>
                <w:color w:val="000000"/>
                <w:sz w:val="20"/>
                <w:szCs w:val="20"/>
              </w:rPr>
              <w:t>голосування</w:t>
            </w:r>
            <w:proofErr w:type="spellEnd"/>
            <w:r w:rsidRPr="00DA4D19">
              <w:rPr>
                <w:bCs/>
                <w:iCs/>
                <w:color w:val="000000"/>
                <w:sz w:val="20"/>
                <w:szCs w:val="20"/>
              </w:rPr>
              <w:t>:</w:t>
            </w:r>
          </w:p>
        </w:tc>
        <w:tc>
          <w:tcPr>
            <w:tcW w:w="6853" w:type="dxa"/>
            <w:vAlign w:val="center"/>
          </w:tcPr>
          <w:p w:rsidR="00DA4D19" w:rsidRPr="00DA4D19" w:rsidRDefault="00B60385" w:rsidP="004F2932">
            <w:pPr>
              <w:jc w:val="both"/>
              <w:rPr>
                <w:b/>
                <w:iCs/>
                <w:sz w:val="20"/>
                <w:szCs w:val="20"/>
                <w:lang w:val="uk-UA"/>
              </w:rPr>
            </w:pPr>
            <w:r>
              <w:rPr>
                <w:b/>
                <w:iCs/>
                <w:sz w:val="20"/>
                <w:szCs w:val="20"/>
                <w:lang w:val="en-US"/>
              </w:rPr>
              <w:t>5</w:t>
            </w:r>
            <w:r w:rsidR="00DA4D19" w:rsidRPr="00DA4D19">
              <w:rPr>
                <w:b/>
                <w:iCs/>
                <w:sz w:val="20"/>
                <w:szCs w:val="20"/>
                <w:lang w:val="uk-UA"/>
              </w:rPr>
              <w:t xml:space="preserve">. </w:t>
            </w:r>
            <w:r w:rsidR="001660B3" w:rsidRPr="00E5601F">
              <w:rPr>
                <w:rStyle w:val="af2"/>
                <w:sz w:val="20"/>
                <w:szCs w:val="20"/>
                <w:lang w:val="uk-UA"/>
              </w:rPr>
              <w:t>Про схвалення правочинів Товариства</w:t>
            </w:r>
            <w:r w:rsidR="00A00935" w:rsidRPr="00A00935">
              <w:rPr>
                <w:b/>
                <w:sz w:val="20"/>
                <w:szCs w:val="20"/>
                <w:lang w:val="uk-UA"/>
              </w:rPr>
              <w:t>.</w:t>
            </w:r>
          </w:p>
        </w:tc>
      </w:tr>
      <w:tr w:rsidR="00DA4D19" w:rsidRPr="00DA4D19" w:rsidTr="004F2932">
        <w:trPr>
          <w:trHeight w:val="415"/>
        </w:trPr>
        <w:tc>
          <w:tcPr>
            <w:tcW w:w="3119" w:type="dxa"/>
            <w:vAlign w:val="center"/>
          </w:tcPr>
          <w:p w:rsidR="00DA4D19" w:rsidRPr="00DA4D19" w:rsidDel="005364B8" w:rsidRDefault="00DA4D19" w:rsidP="00DB6E7C">
            <w:pPr>
              <w:contextualSpacing/>
              <w:rPr>
                <w:sz w:val="20"/>
                <w:szCs w:val="20"/>
              </w:rPr>
            </w:pPr>
            <w:r w:rsidRPr="00DA4D19">
              <w:rPr>
                <w:bCs/>
                <w:iCs/>
                <w:color w:val="000000"/>
                <w:sz w:val="20"/>
                <w:szCs w:val="20"/>
              </w:rPr>
              <w:t xml:space="preserve">Проект </w:t>
            </w:r>
            <w:proofErr w:type="spellStart"/>
            <w:proofErr w:type="gramStart"/>
            <w:r w:rsidRPr="00DA4D19">
              <w:rPr>
                <w:bCs/>
                <w:iCs/>
                <w:color w:val="000000"/>
                <w:sz w:val="20"/>
                <w:szCs w:val="20"/>
              </w:rPr>
              <w:t>р</w:t>
            </w:r>
            <w:proofErr w:type="gramEnd"/>
            <w:r w:rsidRPr="00DA4D19">
              <w:rPr>
                <w:bCs/>
                <w:iCs/>
                <w:color w:val="000000"/>
                <w:sz w:val="20"/>
                <w:szCs w:val="20"/>
              </w:rPr>
              <w:t>ішення</w:t>
            </w:r>
            <w:proofErr w:type="spellEnd"/>
            <w:r w:rsidRPr="00DA4D19">
              <w:rPr>
                <w:bCs/>
                <w:iCs/>
                <w:color w:val="000000"/>
                <w:sz w:val="20"/>
                <w:szCs w:val="20"/>
              </w:rPr>
              <w:t xml:space="preserve"> </w:t>
            </w:r>
            <w:proofErr w:type="spellStart"/>
            <w:r w:rsidRPr="00DA4D19">
              <w:rPr>
                <w:bCs/>
                <w:iCs/>
                <w:color w:val="000000"/>
                <w:sz w:val="20"/>
                <w:szCs w:val="20"/>
              </w:rPr>
              <w:t>з</w:t>
            </w:r>
            <w:proofErr w:type="spellEnd"/>
            <w:r w:rsidRPr="00DA4D19">
              <w:rPr>
                <w:bCs/>
                <w:iCs/>
                <w:color w:val="000000"/>
                <w:sz w:val="20"/>
                <w:szCs w:val="20"/>
              </w:rPr>
              <w:t xml:space="preserve"> </w:t>
            </w:r>
            <w:proofErr w:type="spellStart"/>
            <w:r w:rsidRPr="00DA4D19">
              <w:rPr>
                <w:bCs/>
                <w:iCs/>
                <w:color w:val="000000"/>
                <w:sz w:val="20"/>
                <w:szCs w:val="20"/>
              </w:rPr>
              <w:t>питання</w:t>
            </w:r>
            <w:proofErr w:type="spellEnd"/>
            <w:r w:rsidRPr="00DA4D19">
              <w:rPr>
                <w:bCs/>
                <w:iCs/>
                <w:color w:val="000000"/>
                <w:sz w:val="20"/>
                <w:szCs w:val="20"/>
              </w:rPr>
              <w:t xml:space="preserve"> порядку денного № </w:t>
            </w:r>
            <w:r w:rsidR="00B60385" w:rsidRPr="00B60385">
              <w:rPr>
                <w:bCs/>
                <w:iCs/>
                <w:color w:val="000000"/>
                <w:sz w:val="20"/>
                <w:szCs w:val="20"/>
              </w:rPr>
              <w:t>5</w:t>
            </w:r>
            <w:r w:rsidRPr="00DA4D19">
              <w:rPr>
                <w:bCs/>
                <w:iCs/>
                <w:color w:val="000000"/>
                <w:sz w:val="20"/>
                <w:szCs w:val="20"/>
              </w:rPr>
              <w:t>:</w:t>
            </w:r>
          </w:p>
        </w:tc>
        <w:tc>
          <w:tcPr>
            <w:tcW w:w="6853" w:type="dxa"/>
            <w:vAlign w:val="center"/>
          </w:tcPr>
          <w:p w:rsidR="001660B3" w:rsidRPr="001660B3" w:rsidRDefault="001660B3" w:rsidP="001660B3">
            <w:pPr>
              <w:pStyle w:val="af3"/>
              <w:shd w:val="clear" w:color="auto" w:fill="FFFFFF"/>
              <w:jc w:val="both"/>
              <w:rPr>
                <w:bCs/>
                <w:sz w:val="20"/>
                <w:szCs w:val="20"/>
                <w:lang w:val="uk-UA"/>
              </w:rPr>
            </w:pPr>
            <w:r w:rsidRPr="001660B3">
              <w:rPr>
                <w:bCs/>
                <w:sz w:val="20"/>
                <w:szCs w:val="20"/>
                <w:lang w:val="uk-UA"/>
              </w:rPr>
              <w:t>1</w:t>
            </w:r>
            <w:r w:rsidRPr="001660B3">
              <w:rPr>
                <w:bCs/>
                <w:sz w:val="20"/>
                <w:szCs w:val="20"/>
              </w:rPr>
              <w:t xml:space="preserve">. </w:t>
            </w:r>
            <w:r w:rsidRPr="001660B3">
              <w:rPr>
                <w:bCs/>
                <w:sz w:val="20"/>
                <w:szCs w:val="20"/>
                <w:lang w:val="uk-UA"/>
              </w:rPr>
              <w:t>С</w:t>
            </w:r>
            <w:proofErr w:type="spellStart"/>
            <w:r w:rsidRPr="001660B3">
              <w:rPr>
                <w:bCs/>
                <w:sz w:val="20"/>
                <w:szCs w:val="20"/>
              </w:rPr>
              <w:t>хвалити</w:t>
            </w:r>
            <w:proofErr w:type="spellEnd"/>
            <w:r w:rsidRPr="001660B3">
              <w:rPr>
                <w:bCs/>
                <w:sz w:val="20"/>
                <w:szCs w:val="20"/>
              </w:rPr>
              <w:t xml:space="preserve"> </w:t>
            </w:r>
            <w:r w:rsidRPr="001660B3">
              <w:rPr>
                <w:bCs/>
                <w:sz w:val="20"/>
                <w:szCs w:val="20"/>
                <w:lang w:val="uk-UA"/>
              </w:rPr>
              <w:t>(</w:t>
            </w:r>
            <w:proofErr w:type="spellStart"/>
            <w:r w:rsidRPr="001660B3">
              <w:rPr>
                <w:bCs/>
                <w:sz w:val="20"/>
                <w:szCs w:val="20"/>
              </w:rPr>
              <w:t>погодити</w:t>
            </w:r>
            <w:proofErr w:type="spellEnd"/>
            <w:r w:rsidRPr="001660B3">
              <w:rPr>
                <w:bCs/>
                <w:sz w:val="20"/>
                <w:szCs w:val="20"/>
              </w:rPr>
              <w:t>)</w:t>
            </w:r>
            <w:r w:rsidRPr="001660B3">
              <w:rPr>
                <w:bCs/>
                <w:sz w:val="20"/>
                <w:szCs w:val="20"/>
                <w:lang w:val="uk-UA"/>
              </w:rPr>
              <w:t xml:space="preserve"> та затвердити умови всіх правочинів, що були укладені (</w:t>
            </w:r>
            <w:proofErr w:type="spellStart"/>
            <w:r w:rsidRPr="001660B3">
              <w:rPr>
                <w:bCs/>
                <w:sz w:val="20"/>
                <w:szCs w:val="20"/>
              </w:rPr>
              <w:t>вчинені</w:t>
            </w:r>
            <w:proofErr w:type="spellEnd"/>
            <w:r w:rsidRPr="001660B3">
              <w:rPr>
                <w:bCs/>
                <w:sz w:val="20"/>
                <w:szCs w:val="20"/>
                <w:lang w:val="uk-UA"/>
              </w:rPr>
              <w:t>) Товариством</w:t>
            </w:r>
            <w:r w:rsidRPr="001660B3">
              <w:rPr>
                <w:bCs/>
                <w:sz w:val="20"/>
                <w:szCs w:val="20"/>
              </w:rPr>
              <w:t xml:space="preserve"> </w:t>
            </w:r>
            <w:r w:rsidRPr="001660B3">
              <w:rPr>
                <w:bCs/>
                <w:sz w:val="20"/>
                <w:szCs w:val="20"/>
                <w:lang w:val="uk-UA"/>
              </w:rPr>
              <w:t>(</w:t>
            </w:r>
            <w:proofErr w:type="spellStart"/>
            <w:r w:rsidRPr="001660B3">
              <w:rPr>
                <w:bCs/>
                <w:sz w:val="20"/>
                <w:szCs w:val="20"/>
              </w:rPr>
              <w:t>Правлінням</w:t>
            </w:r>
            <w:proofErr w:type="spellEnd"/>
            <w:r w:rsidRPr="001660B3">
              <w:rPr>
                <w:bCs/>
                <w:sz w:val="20"/>
                <w:szCs w:val="20"/>
                <w:lang w:val="uk-UA"/>
              </w:rPr>
              <w:t>, в тому числі Головою Правління Товариства), за період з 26</w:t>
            </w:r>
            <w:r w:rsidRPr="001660B3">
              <w:rPr>
                <w:bCs/>
                <w:sz w:val="20"/>
                <w:szCs w:val="20"/>
              </w:rPr>
              <w:t xml:space="preserve"> </w:t>
            </w:r>
            <w:r w:rsidRPr="001660B3">
              <w:rPr>
                <w:bCs/>
                <w:sz w:val="20"/>
                <w:szCs w:val="20"/>
                <w:lang w:val="uk-UA"/>
              </w:rPr>
              <w:t>квітня 2023 року до дати</w:t>
            </w:r>
            <w:r w:rsidRPr="001660B3">
              <w:rPr>
                <w:bCs/>
                <w:sz w:val="20"/>
                <w:szCs w:val="20"/>
              </w:rPr>
              <w:t xml:space="preserve"> </w:t>
            </w:r>
            <w:r w:rsidRPr="001660B3">
              <w:rPr>
                <w:bCs/>
                <w:sz w:val="20"/>
                <w:szCs w:val="20"/>
                <w:lang w:val="uk-UA"/>
              </w:rPr>
              <w:t>проведення</w:t>
            </w:r>
            <w:r w:rsidRPr="001660B3">
              <w:rPr>
                <w:bCs/>
                <w:sz w:val="20"/>
                <w:szCs w:val="20"/>
              </w:rPr>
              <w:t xml:space="preserve"> </w:t>
            </w:r>
            <w:r w:rsidRPr="001660B3">
              <w:rPr>
                <w:bCs/>
                <w:sz w:val="20"/>
                <w:szCs w:val="20"/>
                <w:lang w:val="uk-UA"/>
              </w:rPr>
              <w:t>даних</w:t>
            </w:r>
            <w:r w:rsidRPr="001660B3">
              <w:rPr>
                <w:bCs/>
                <w:sz w:val="20"/>
                <w:szCs w:val="20"/>
              </w:rPr>
              <w:t xml:space="preserve"> </w:t>
            </w:r>
            <w:r w:rsidRPr="001660B3">
              <w:rPr>
                <w:bCs/>
                <w:sz w:val="20"/>
                <w:szCs w:val="20"/>
                <w:lang w:val="uk-UA"/>
              </w:rPr>
              <w:t>Загальних</w:t>
            </w:r>
            <w:r w:rsidRPr="001660B3">
              <w:rPr>
                <w:bCs/>
                <w:sz w:val="20"/>
                <w:szCs w:val="20"/>
              </w:rPr>
              <w:t xml:space="preserve"> </w:t>
            </w:r>
            <w:r w:rsidRPr="001660B3">
              <w:rPr>
                <w:bCs/>
                <w:sz w:val="20"/>
                <w:szCs w:val="20"/>
                <w:lang w:val="uk-UA"/>
              </w:rPr>
              <w:t>зборів, як значні</w:t>
            </w:r>
            <w:r w:rsidRPr="001660B3">
              <w:rPr>
                <w:bCs/>
                <w:sz w:val="20"/>
                <w:szCs w:val="20"/>
              </w:rPr>
              <w:t xml:space="preserve"> </w:t>
            </w:r>
            <w:r w:rsidRPr="001660B3">
              <w:rPr>
                <w:bCs/>
                <w:sz w:val="20"/>
                <w:szCs w:val="20"/>
                <w:lang w:val="uk-UA"/>
              </w:rPr>
              <w:t>правочини, ринкова вартість яких перевищувала на той час</w:t>
            </w:r>
            <w:r w:rsidRPr="001660B3">
              <w:rPr>
                <w:bCs/>
                <w:sz w:val="20"/>
                <w:szCs w:val="20"/>
              </w:rPr>
              <w:t xml:space="preserve"> </w:t>
            </w:r>
            <w:r w:rsidRPr="001660B3">
              <w:rPr>
                <w:bCs/>
                <w:sz w:val="20"/>
                <w:szCs w:val="20"/>
                <w:lang w:val="uk-UA"/>
              </w:rPr>
              <w:t>25 та 50 відсотків</w:t>
            </w:r>
            <w:r w:rsidRPr="001660B3">
              <w:rPr>
                <w:bCs/>
                <w:sz w:val="20"/>
                <w:szCs w:val="20"/>
              </w:rPr>
              <w:t xml:space="preserve"> </w:t>
            </w:r>
            <w:r w:rsidRPr="001660B3">
              <w:rPr>
                <w:bCs/>
                <w:sz w:val="20"/>
                <w:szCs w:val="20"/>
                <w:lang w:val="uk-UA"/>
              </w:rPr>
              <w:t>вартості</w:t>
            </w:r>
            <w:r w:rsidRPr="001660B3">
              <w:rPr>
                <w:bCs/>
                <w:sz w:val="20"/>
                <w:szCs w:val="20"/>
              </w:rPr>
              <w:t xml:space="preserve"> </w:t>
            </w:r>
            <w:r w:rsidRPr="001660B3">
              <w:rPr>
                <w:bCs/>
                <w:sz w:val="20"/>
                <w:szCs w:val="20"/>
                <w:lang w:val="uk-UA"/>
              </w:rPr>
              <w:t>активів, за даними</w:t>
            </w:r>
            <w:r w:rsidRPr="001660B3">
              <w:rPr>
                <w:bCs/>
                <w:sz w:val="20"/>
                <w:szCs w:val="20"/>
              </w:rPr>
              <w:t xml:space="preserve"> </w:t>
            </w:r>
            <w:r w:rsidRPr="001660B3">
              <w:rPr>
                <w:bCs/>
                <w:sz w:val="20"/>
                <w:szCs w:val="20"/>
                <w:lang w:val="uk-UA"/>
              </w:rPr>
              <w:t>останньої</w:t>
            </w:r>
            <w:r w:rsidRPr="001660B3">
              <w:rPr>
                <w:bCs/>
                <w:sz w:val="20"/>
                <w:szCs w:val="20"/>
              </w:rPr>
              <w:t xml:space="preserve"> </w:t>
            </w:r>
            <w:r w:rsidRPr="001660B3">
              <w:rPr>
                <w:bCs/>
                <w:sz w:val="20"/>
                <w:szCs w:val="20"/>
                <w:lang w:val="uk-UA"/>
              </w:rPr>
              <w:t>річної</w:t>
            </w:r>
            <w:r w:rsidRPr="001660B3">
              <w:rPr>
                <w:bCs/>
                <w:sz w:val="20"/>
                <w:szCs w:val="20"/>
              </w:rPr>
              <w:t xml:space="preserve"> </w:t>
            </w:r>
            <w:r w:rsidRPr="001660B3">
              <w:rPr>
                <w:bCs/>
                <w:sz w:val="20"/>
                <w:szCs w:val="20"/>
                <w:lang w:val="uk-UA"/>
              </w:rPr>
              <w:t>фінансової</w:t>
            </w:r>
            <w:r w:rsidRPr="001660B3">
              <w:rPr>
                <w:bCs/>
                <w:sz w:val="20"/>
                <w:szCs w:val="20"/>
              </w:rPr>
              <w:t xml:space="preserve"> </w:t>
            </w:r>
            <w:r w:rsidRPr="001660B3">
              <w:rPr>
                <w:bCs/>
                <w:sz w:val="20"/>
                <w:szCs w:val="20"/>
                <w:lang w:val="uk-UA"/>
              </w:rPr>
              <w:t>звітності</w:t>
            </w:r>
            <w:r w:rsidRPr="001660B3">
              <w:rPr>
                <w:bCs/>
                <w:sz w:val="20"/>
                <w:szCs w:val="20"/>
              </w:rPr>
              <w:t xml:space="preserve"> </w:t>
            </w:r>
            <w:r w:rsidRPr="001660B3">
              <w:rPr>
                <w:bCs/>
                <w:sz w:val="20"/>
                <w:szCs w:val="20"/>
                <w:lang w:val="uk-UA"/>
              </w:rPr>
              <w:t>Товариства.</w:t>
            </w:r>
          </w:p>
          <w:p w:rsidR="00DA4D19" w:rsidRPr="001660B3" w:rsidRDefault="001660B3" w:rsidP="001660B3">
            <w:pPr>
              <w:tabs>
                <w:tab w:val="left" w:pos="-142"/>
                <w:tab w:val="left" w:pos="142"/>
                <w:tab w:val="left" w:pos="284"/>
                <w:tab w:val="left" w:pos="840"/>
              </w:tabs>
              <w:ind w:right="-6"/>
              <w:jc w:val="both"/>
              <w:rPr>
                <w:bCs/>
                <w:color w:val="000000"/>
                <w:sz w:val="20"/>
                <w:szCs w:val="20"/>
                <w:lang w:val="uk-UA"/>
              </w:rPr>
            </w:pPr>
            <w:r w:rsidRPr="001660B3">
              <w:rPr>
                <w:bCs/>
                <w:sz w:val="20"/>
                <w:szCs w:val="20"/>
                <w:lang w:val="uk-UA"/>
              </w:rPr>
              <w:t>2. Затвердити (схвалити, погодити) всі рішення, прийняті Наглядовою радою, Правлінням, в тому числі Головою Правління Товариства, в період з 26 квітня 2023 року до дати проведення даних Загальних зборів, в тому числі рішення щодо погодження вчинення (надання згоди на вчинення) значних правочинів, ринкова вартість яких перевищувала на той час 25 та 50 відсотків вартості активів, за даними останньої річної фінансової звітності Товариства.</w:t>
            </w:r>
          </w:p>
        </w:tc>
      </w:tr>
      <w:tr w:rsidR="00DA4D19" w:rsidRPr="00DA4D19" w:rsidTr="00685FDD">
        <w:trPr>
          <w:trHeight w:val="597"/>
        </w:trPr>
        <w:tc>
          <w:tcPr>
            <w:tcW w:w="3119" w:type="dxa"/>
            <w:vAlign w:val="center"/>
          </w:tcPr>
          <w:p w:rsidR="00DA4D19" w:rsidRPr="00DA4D19" w:rsidRDefault="00DA4D19" w:rsidP="00DA4D19">
            <w:pPr>
              <w:widowControl w:val="0"/>
              <w:spacing w:after="120"/>
              <w:contextualSpacing/>
              <w:rPr>
                <w:b/>
                <w:sz w:val="20"/>
                <w:szCs w:val="20"/>
              </w:rPr>
            </w:pPr>
            <w:r w:rsidRPr="00DA4D19">
              <w:rPr>
                <w:b/>
                <w:sz w:val="20"/>
                <w:szCs w:val="20"/>
              </w:rPr>
              <w:t xml:space="preserve">ГОЛОСУВАННЯ: </w:t>
            </w:r>
          </w:p>
        </w:tc>
        <w:tc>
          <w:tcPr>
            <w:tcW w:w="6853" w:type="dxa"/>
            <w:vAlign w:val="center"/>
          </w:tcPr>
          <w:p w:rsidR="00DA4D19" w:rsidRPr="00DA4D19" w:rsidRDefault="00DA4D19" w:rsidP="00DA4D19">
            <w:pPr>
              <w:ind w:left="147"/>
              <w:contextualSpacing/>
              <w:rPr>
                <w:color w:val="000000"/>
                <w:sz w:val="20"/>
                <w:szCs w:val="20"/>
              </w:rPr>
            </w:pPr>
          </w:p>
          <w:tbl>
            <w:tblPr>
              <w:tblpPr w:leftFromText="180" w:rightFromText="180" w:vertAnchor="text" w:horzAnchor="margin" w:tblpY="-149"/>
              <w:tblOverlap w:val="never"/>
              <w:tblW w:w="0" w:type="auto"/>
              <w:tblLook w:val="00A0"/>
            </w:tblPr>
            <w:tblGrid>
              <w:gridCol w:w="395"/>
              <w:gridCol w:w="1217"/>
              <w:gridCol w:w="421"/>
              <w:gridCol w:w="1496"/>
            </w:tblGrid>
            <w:tr w:rsidR="006E6988" w:rsidRPr="00DA4D19" w:rsidTr="0039368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E6988" w:rsidRPr="0039368E" w:rsidRDefault="006E6988" w:rsidP="0039368E">
                  <w:pPr>
                    <w:ind w:left="147"/>
                    <w:contextualSpacing/>
                    <w:jc w:val="center"/>
                    <w:rPr>
                      <w:bCs/>
                      <w:sz w:val="20"/>
                      <w:szCs w:val="20"/>
                      <w:lang w:val="uk-UA"/>
                    </w:rPr>
                  </w:pPr>
                </w:p>
              </w:tc>
              <w:tc>
                <w:tcPr>
                  <w:tcW w:w="1217" w:type="dxa"/>
                  <w:tcBorders>
                    <w:left w:val="single" w:sz="4" w:space="0" w:color="auto"/>
                    <w:right w:val="single" w:sz="4" w:space="0" w:color="auto"/>
                  </w:tcBorders>
                  <w:vAlign w:val="center"/>
                </w:tcPr>
                <w:p w:rsidR="006E6988" w:rsidRPr="00DA4D19" w:rsidRDefault="006E6988" w:rsidP="00DA4D19">
                  <w:pPr>
                    <w:contextualSpacing/>
                    <w:rPr>
                      <w:bCs/>
                      <w:sz w:val="20"/>
                      <w:szCs w:val="20"/>
                    </w:rPr>
                  </w:pPr>
                  <w:r w:rsidRPr="00DA4D19">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E6988" w:rsidRPr="00DA4D19" w:rsidRDefault="006E6988" w:rsidP="00DA4D19">
                  <w:pPr>
                    <w:ind w:left="147"/>
                    <w:contextualSpacing/>
                    <w:jc w:val="center"/>
                    <w:rPr>
                      <w:bCs/>
                      <w:sz w:val="20"/>
                      <w:szCs w:val="20"/>
                    </w:rPr>
                  </w:pPr>
                </w:p>
              </w:tc>
              <w:tc>
                <w:tcPr>
                  <w:tcW w:w="1496" w:type="dxa"/>
                  <w:tcBorders>
                    <w:left w:val="single" w:sz="4" w:space="0" w:color="auto"/>
                    <w:right w:val="single" w:sz="4" w:space="0" w:color="auto"/>
                  </w:tcBorders>
                  <w:vAlign w:val="center"/>
                </w:tcPr>
                <w:p w:rsidR="006E6988" w:rsidRPr="00DA4D19" w:rsidRDefault="006E6988" w:rsidP="00DA4D19">
                  <w:pPr>
                    <w:contextualSpacing/>
                    <w:rPr>
                      <w:bCs/>
                      <w:sz w:val="20"/>
                      <w:szCs w:val="20"/>
                    </w:rPr>
                  </w:pPr>
                  <w:r w:rsidRPr="00DA4D19">
                    <w:rPr>
                      <w:bCs/>
                      <w:color w:val="000000"/>
                      <w:sz w:val="20"/>
                      <w:szCs w:val="20"/>
                    </w:rPr>
                    <w:t>ПРОТИ</w:t>
                  </w:r>
                </w:p>
              </w:tc>
            </w:tr>
          </w:tbl>
          <w:p w:rsidR="00DA4D19" w:rsidRPr="00DA4D19" w:rsidRDefault="00DA4D19" w:rsidP="00DA4D19">
            <w:pPr>
              <w:ind w:left="147"/>
              <w:contextualSpacing/>
              <w:rPr>
                <w:color w:val="000000"/>
                <w:sz w:val="20"/>
                <w:szCs w:val="20"/>
              </w:rPr>
            </w:pPr>
          </w:p>
        </w:tc>
      </w:tr>
      <w:tr w:rsidR="00A00935" w:rsidRPr="00DA4D19" w:rsidTr="00772330">
        <w:trPr>
          <w:trHeight w:val="847"/>
        </w:trPr>
        <w:tc>
          <w:tcPr>
            <w:tcW w:w="3119" w:type="dxa"/>
            <w:vAlign w:val="center"/>
          </w:tcPr>
          <w:p w:rsidR="00A00935" w:rsidRPr="00DA4D19" w:rsidRDefault="00A00935" w:rsidP="00772330">
            <w:pPr>
              <w:contextualSpacing/>
              <w:rPr>
                <w:bCs/>
                <w:iCs/>
                <w:color w:val="000000"/>
                <w:sz w:val="20"/>
                <w:szCs w:val="20"/>
              </w:rPr>
            </w:pPr>
            <w:proofErr w:type="spellStart"/>
            <w:r w:rsidRPr="00DA4D19">
              <w:rPr>
                <w:bCs/>
                <w:iCs/>
                <w:color w:val="000000"/>
                <w:sz w:val="20"/>
                <w:szCs w:val="20"/>
              </w:rPr>
              <w:lastRenderedPageBreak/>
              <w:t>Питання</w:t>
            </w:r>
            <w:proofErr w:type="spellEnd"/>
            <w:r w:rsidRPr="00DA4D19">
              <w:rPr>
                <w:bCs/>
                <w:iCs/>
                <w:color w:val="000000"/>
                <w:sz w:val="20"/>
                <w:szCs w:val="20"/>
              </w:rPr>
              <w:t xml:space="preserve"> порядку денного №</w:t>
            </w:r>
            <w:r w:rsidRPr="00DA4D19">
              <w:rPr>
                <w:bCs/>
                <w:iCs/>
                <w:color w:val="000000"/>
                <w:sz w:val="20"/>
                <w:szCs w:val="20"/>
                <w:lang w:val="uk-UA"/>
              </w:rPr>
              <w:t xml:space="preserve"> </w:t>
            </w:r>
            <w:r w:rsidR="00B60385" w:rsidRPr="00B60385">
              <w:rPr>
                <w:bCs/>
                <w:iCs/>
                <w:color w:val="000000"/>
                <w:sz w:val="20"/>
                <w:szCs w:val="20"/>
              </w:rPr>
              <w:t>6</w:t>
            </w:r>
            <w:r w:rsidRPr="00DA4D19">
              <w:rPr>
                <w:bCs/>
                <w:iCs/>
                <w:color w:val="000000"/>
                <w:sz w:val="20"/>
                <w:szCs w:val="20"/>
              </w:rPr>
              <w:t xml:space="preserve">, </w:t>
            </w:r>
            <w:proofErr w:type="spellStart"/>
            <w:r w:rsidRPr="00DA4D19">
              <w:rPr>
                <w:bCs/>
                <w:iCs/>
                <w:color w:val="000000"/>
                <w:sz w:val="20"/>
                <w:szCs w:val="20"/>
              </w:rPr>
              <w:t>винесене</w:t>
            </w:r>
            <w:proofErr w:type="spellEnd"/>
            <w:r w:rsidRPr="00DA4D19">
              <w:rPr>
                <w:bCs/>
                <w:iCs/>
                <w:color w:val="000000"/>
                <w:sz w:val="20"/>
                <w:szCs w:val="20"/>
              </w:rPr>
              <w:t xml:space="preserve"> на </w:t>
            </w:r>
            <w:proofErr w:type="spellStart"/>
            <w:r w:rsidRPr="00DA4D19">
              <w:rPr>
                <w:bCs/>
                <w:iCs/>
                <w:color w:val="000000"/>
                <w:sz w:val="20"/>
                <w:szCs w:val="20"/>
              </w:rPr>
              <w:t>голосування</w:t>
            </w:r>
            <w:proofErr w:type="spellEnd"/>
            <w:r w:rsidRPr="00DA4D19">
              <w:rPr>
                <w:bCs/>
                <w:iCs/>
                <w:color w:val="000000"/>
                <w:sz w:val="20"/>
                <w:szCs w:val="20"/>
              </w:rPr>
              <w:t>:</w:t>
            </w:r>
          </w:p>
        </w:tc>
        <w:tc>
          <w:tcPr>
            <w:tcW w:w="6853" w:type="dxa"/>
            <w:vAlign w:val="center"/>
          </w:tcPr>
          <w:p w:rsidR="00A00935" w:rsidRPr="00DA4D19" w:rsidRDefault="00B60385" w:rsidP="00772330">
            <w:pPr>
              <w:jc w:val="both"/>
              <w:rPr>
                <w:b/>
                <w:iCs/>
                <w:sz w:val="20"/>
                <w:szCs w:val="20"/>
                <w:lang w:val="uk-UA"/>
              </w:rPr>
            </w:pPr>
            <w:r w:rsidRPr="00B60385">
              <w:rPr>
                <w:b/>
                <w:iCs/>
                <w:sz w:val="20"/>
                <w:szCs w:val="20"/>
              </w:rPr>
              <w:t>6</w:t>
            </w:r>
            <w:r w:rsidR="00A00935" w:rsidRPr="00DA4D19">
              <w:rPr>
                <w:b/>
                <w:iCs/>
                <w:sz w:val="20"/>
                <w:szCs w:val="20"/>
                <w:lang w:val="uk-UA"/>
              </w:rPr>
              <w:t xml:space="preserve">. </w:t>
            </w:r>
            <w:r w:rsidR="001660B3" w:rsidRPr="00764718">
              <w:rPr>
                <w:rStyle w:val="af2"/>
                <w:sz w:val="20"/>
                <w:szCs w:val="20"/>
                <w:lang w:val="uk-UA"/>
              </w:rPr>
              <w:t>Попереднє</w:t>
            </w:r>
            <w:r w:rsidR="001660B3" w:rsidRPr="00764718">
              <w:rPr>
                <w:rStyle w:val="af2"/>
                <w:sz w:val="20"/>
                <w:szCs w:val="20"/>
              </w:rPr>
              <w:t xml:space="preserve"> </w:t>
            </w:r>
            <w:r w:rsidR="001660B3" w:rsidRPr="00764718">
              <w:rPr>
                <w:rStyle w:val="af2"/>
                <w:sz w:val="20"/>
                <w:szCs w:val="20"/>
                <w:lang w:val="uk-UA"/>
              </w:rPr>
              <w:t>надання</w:t>
            </w:r>
            <w:r w:rsidR="001660B3" w:rsidRPr="00764718">
              <w:rPr>
                <w:rStyle w:val="af2"/>
                <w:sz w:val="20"/>
                <w:szCs w:val="20"/>
              </w:rPr>
              <w:t xml:space="preserve"> </w:t>
            </w:r>
            <w:r w:rsidR="001660B3" w:rsidRPr="00764718">
              <w:rPr>
                <w:rStyle w:val="af2"/>
                <w:sz w:val="20"/>
                <w:szCs w:val="20"/>
                <w:lang w:val="uk-UA"/>
              </w:rPr>
              <w:t>згоди на вчинення</w:t>
            </w:r>
            <w:r w:rsidR="001660B3" w:rsidRPr="00764718">
              <w:rPr>
                <w:rStyle w:val="af2"/>
                <w:sz w:val="20"/>
                <w:szCs w:val="20"/>
              </w:rPr>
              <w:t xml:space="preserve"> </w:t>
            </w:r>
            <w:proofErr w:type="spellStart"/>
            <w:r w:rsidR="001660B3" w:rsidRPr="00764718">
              <w:rPr>
                <w:rStyle w:val="af2"/>
                <w:sz w:val="20"/>
                <w:szCs w:val="20"/>
                <w:lang w:val="uk-UA"/>
              </w:rPr>
              <w:t>значни</w:t>
            </w:r>
            <w:r w:rsidR="001660B3" w:rsidRPr="00764718">
              <w:rPr>
                <w:rStyle w:val="af2"/>
                <w:sz w:val="20"/>
                <w:szCs w:val="20"/>
              </w:rPr>
              <w:t>х</w:t>
            </w:r>
            <w:proofErr w:type="spellEnd"/>
            <w:r w:rsidR="001660B3" w:rsidRPr="00764718">
              <w:rPr>
                <w:rStyle w:val="af2"/>
                <w:sz w:val="20"/>
                <w:szCs w:val="20"/>
              </w:rPr>
              <w:t xml:space="preserve"> </w:t>
            </w:r>
            <w:r w:rsidR="001660B3" w:rsidRPr="00764718">
              <w:rPr>
                <w:rStyle w:val="af2"/>
                <w:sz w:val="20"/>
                <w:szCs w:val="20"/>
                <w:lang w:val="uk-UA"/>
              </w:rPr>
              <w:t>правочинів</w:t>
            </w:r>
            <w:r w:rsidR="00A00935" w:rsidRPr="00A00935">
              <w:rPr>
                <w:b/>
                <w:sz w:val="20"/>
                <w:szCs w:val="20"/>
                <w:lang w:val="uk-UA"/>
              </w:rPr>
              <w:t>.</w:t>
            </w:r>
          </w:p>
        </w:tc>
      </w:tr>
      <w:tr w:rsidR="00A00935" w:rsidRPr="00A00935" w:rsidTr="00772330">
        <w:trPr>
          <w:trHeight w:val="415"/>
        </w:trPr>
        <w:tc>
          <w:tcPr>
            <w:tcW w:w="3119" w:type="dxa"/>
            <w:vAlign w:val="center"/>
          </w:tcPr>
          <w:p w:rsidR="00A00935" w:rsidRPr="00DA4D19" w:rsidDel="005364B8" w:rsidRDefault="00A00935" w:rsidP="00772330">
            <w:pPr>
              <w:contextualSpacing/>
              <w:rPr>
                <w:sz w:val="20"/>
                <w:szCs w:val="20"/>
              </w:rPr>
            </w:pPr>
            <w:r w:rsidRPr="00DA4D19">
              <w:rPr>
                <w:bCs/>
                <w:iCs/>
                <w:color w:val="000000"/>
                <w:sz w:val="20"/>
                <w:szCs w:val="20"/>
              </w:rPr>
              <w:t xml:space="preserve">Проект </w:t>
            </w:r>
            <w:proofErr w:type="spellStart"/>
            <w:proofErr w:type="gramStart"/>
            <w:r w:rsidRPr="00DA4D19">
              <w:rPr>
                <w:bCs/>
                <w:iCs/>
                <w:color w:val="000000"/>
                <w:sz w:val="20"/>
                <w:szCs w:val="20"/>
              </w:rPr>
              <w:t>р</w:t>
            </w:r>
            <w:proofErr w:type="gramEnd"/>
            <w:r w:rsidRPr="00DA4D19">
              <w:rPr>
                <w:bCs/>
                <w:iCs/>
                <w:color w:val="000000"/>
                <w:sz w:val="20"/>
                <w:szCs w:val="20"/>
              </w:rPr>
              <w:t>ішення</w:t>
            </w:r>
            <w:proofErr w:type="spellEnd"/>
            <w:r w:rsidRPr="00DA4D19">
              <w:rPr>
                <w:bCs/>
                <w:iCs/>
                <w:color w:val="000000"/>
                <w:sz w:val="20"/>
                <w:szCs w:val="20"/>
              </w:rPr>
              <w:t xml:space="preserve"> </w:t>
            </w:r>
            <w:proofErr w:type="spellStart"/>
            <w:r w:rsidRPr="00DA4D19">
              <w:rPr>
                <w:bCs/>
                <w:iCs/>
                <w:color w:val="000000"/>
                <w:sz w:val="20"/>
                <w:szCs w:val="20"/>
              </w:rPr>
              <w:t>з</w:t>
            </w:r>
            <w:proofErr w:type="spellEnd"/>
            <w:r w:rsidRPr="00DA4D19">
              <w:rPr>
                <w:bCs/>
                <w:iCs/>
                <w:color w:val="000000"/>
                <w:sz w:val="20"/>
                <w:szCs w:val="20"/>
              </w:rPr>
              <w:t xml:space="preserve"> </w:t>
            </w:r>
            <w:proofErr w:type="spellStart"/>
            <w:r w:rsidRPr="00DA4D19">
              <w:rPr>
                <w:bCs/>
                <w:iCs/>
                <w:color w:val="000000"/>
                <w:sz w:val="20"/>
                <w:szCs w:val="20"/>
              </w:rPr>
              <w:t>питання</w:t>
            </w:r>
            <w:proofErr w:type="spellEnd"/>
            <w:r w:rsidRPr="00DA4D19">
              <w:rPr>
                <w:bCs/>
                <w:iCs/>
                <w:color w:val="000000"/>
                <w:sz w:val="20"/>
                <w:szCs w:val="20"/>
              </w:rPr>
              <w:t xml:space="preserve"> порядку денного № </w:t>
            </w:r>
            <w:r w:rsidR="00B60385" w:rsidRPr="00B60385">
              <w:rPr>
                <w:bCs/>
                <w:iCs/>
                <w:color w:val="000000"/>
                <w:sz w:val="20"/>
                <w:szCs w:val="20"/>
              </w:rPr>
              <w:t>6</w:t>
            </w:r>
            <w:r w:rsidRPr="00DA4D19">
              <w:rPr>
                <w:bCs/>
                <w:iCs/>
                <w:color w:val="000000"/>
                <w:sz w:val="20"/>
                <w:szCs w:val="20"/>
              </w:rPr>
              <w:t>:</w:t>
            </w:r>
          </w:p>
        </w:tc>
        <w:tc>
          <w:tcPr>
            <w:tcW w:w="6853" w:type="dxa"/>
            <w:vAlign w:val="center"/>
          </w:tcPr>
          <w:p w:rsidR="001660B3" w:rsidRPr="001660B3" w:rsidRDefault="001660B3" w:rsidP="001660B3">
            <w:pPr>
              <w:pStyle w:val="af3"/>
              <w:jc w:val="both"/>
              <w:rPr>
                <w:bCs/>
                <w:sz w:val="20"/>
                <w:szCs w:val="20"/>
                <w:lang w:val="uk-UA"/>
              </w:rPr>
            </w:pPr>
            <w:r w:rsidRPr="001660B3">
              <w:rPr>
                <w:bCs/>
                <w:sz w:val="20"/>
                <w:szCs w:val="20"/>
                <w:lang w:val="uk-UA"/>
              </w:rPr>
              <w:t>1. Попередньо надати згоду на вчинення Товариством у ході його поточної господарської (</w:t>
            </w:r>
            <w:proofErr w:type="spellStart"/>
            <w:r w:rsidRPr="001660B3">
              <w:rPr>
                <w:bCs/>
                <w:sz w:val="20"/>
                <w:szCs w:val="20"/>
                <w:lang w:val="uk-UA"/>
              </w:rPr>
              <w:t>фінансово–господарської</w:t>
            </w:r>
            <w:proofErr w:type="spellEnd"/>
            <w:r w:rsidRPr="001660B3">
              <w:rPr>
                <w:bCs/>
                <w:sz w:val="20"/>
                <w:szCs w:val="20"/>
                <w:lang w:val="uk-UA"/>
              </w:rPr>
              <w:t>) діяльності значних правочинів, які можуть вчинятись Товариством протягом не більш як одного року з дати прийняття такого рішення (з дня проведення цих Загальних зборів), якщо ринкова вартість майна або послуг, що може бути предметом таких правочинів перевищує 25 та 50 відсотків вартості активів за даними останньої річної фінансової звітності Товариства, а саме:</w:t>
            </w:r>
          </w:p>
          <w:p w:rsidR="001660B3" w:rsidRPr="001660B3" w:rsidRDefault="001660B3" w:rsidP="001660B3">
            <w:pPr>
              <w:pStyle w:val="af3"/>
              <w:jc w:val="both"/>
              <w:rPr>
                <w:bCs/>
                <w:sz w:val="20"/>
                <w:szCs w:val="20"/>
                <w:lang w:val="uk-UA"/>
              </w:rPr>
            </w:pPr>
            <w:r w:rsidRPr="001660B3">
              <w:rPr>
                <w:bCs/>
                <w:sz w:val="20"/>
                <w:szCs w:val="20"/>
                <w:lang w:val="uk-UA"/>
              </w:rPr>
              <w:t>- правочини, направлені на отримання Товариством грошових коштів (договори позики, кредитні договори), – гранична сукупна вартість кожного правочину не повинна перевищувати суму 120 000 000,00 грн. (сто двадцять мільйонів  гривень 00 копійок);</w:t>
            </w:r>
          </w:p>
          <w:p w:rsidR="001660B3" w:rsidRPr="001660B3" w:rsidRDefault="001660B3" w:rsidP="001660B3">
            <w:pPr>
              <w:pStyle w:val="af3"/>
              <w:jc w:val="both"/>
              <w:rPr>
                <w:bCs/>
                <w:sz w:val="20"/>
                <w:szCs w:val="20"/>
                <w:lang w:val="uk-UA"/>
              </w:rPr>
            </w:pPr>
            <w:r w:rsidRPr="001660B3">
              <w:rPr>
                <w:bCs/>
                <w:sz w:val="20"/>
                <w:szCs w:val="20"/>
                <w:lang w:val="uk-UA"/>
              </w:rPr>
              <w:t>- правочини, що укладаються з метою забезпечення виконання Товариством чи іншими особами своїх зобов’язань за укладеними договорами (договори застави, поруки), –</w:t>
            </w:r>
            <w:r w:rsidR="00B60385">
              <w:rPr>
                <w:bCs/>
                <w:sz w:val="20"/>
                <w:szCs w:val="20"/>
                <w:lang w:val="en-US"/>
              </w:rPr>
              <w:t xml:space="preserve"> </w:t>
            </w:r>
            <w:r w:rsidRPr="001660B3">
              <w:rPr>
                <w:bCs/>
                <w:sz w:val="20"/>
                <w:szCs w:val="20"/>
                <w:lang w:val="uk-UA"/>
              </w:rPr>
              <w:t>гранична сукупна вартість кожного правочину не повинна перевищувати суму 120 000 000,00 грн. (сто двадцять мільйонів  гривень 00 копійок);</w:t>
            </w:r>
          </w:p>
          <w:p w:rsidR="001660B3" w:rsidRPr="001660B3" w:rsidRDefault="001660B3" w:rsidP="001660B3">
            <w:pPr>
              <w:pStyle w:val="af3"/>
              <w:jc w:val="both"/>
              <w:rPr>
                <w:bCs/>
                <w:sz w:val="20"/>
                <w:szCs w:val="20"/>
                <w:lang w:val="uk-UA"/>
              </w:rPr>
            </w:pPr>
            <w:r w:rsidRPr="001660B3">
              <w:rPr>
                <w:bCs/>
                <w:sz w:val="20"/>
                <w:szCs w:val="20"/>
                <w:lang w:val="uk-UA"/>
              </w:rPr>
              <w:t>- правочини по передачі Товариством третім особам своїх прав і обов’язків по укладених договорах (договори про переведення боргу, про відступлення права вимоги), – гранична сукупна вартість кожного правочину не повинна перевищувати суму 120 000 000,00 грн. (сто двадцять мільйонів  гривень 00 копійок)</w:t>
            </w:r>
          </w:p>
          <w:p w:rsidR="001660B3" w:rsidRPr="001660B3" w:rsidRDefault="001660B3" w:rsidP="001660B3">
            <w:pPr>
              <w:pStyle w:val="af3"/>
              <w:jc w:val="both"/>
              <w:rPr>
                <w:bCs/>
                <w:sz w:val="20"/>
                <w:szCs w:val="20"/>
                <w:lang w:val="uk-UA"/>
              </w:rPr>
            </w:pPr>
            <w:r w:rsidRPr="001660B3">
              <w:rPr>
                <w:bCs/>
                <w:sz w:val="20"/>
                <w:szCs w:val="20"/>
                <w:lang w:val="uk-UA"/>
              </w:rPr>
              <w:t>або в еквівалентах вказаних сум у інших валютах, за встановленим Національним банком України офіційним курсом гривні до іноземних валют станом на дату укладання Договору (правочину).</w:t>
            </w:r>
          </w:p>
          <w:p w:rsidR="00A00935" w:rsidRPr="00A00935" w:rsidRDefault="001660B3" w:rsidP="001660B3">
            <w:pPr>
              <w:tabs>
                <w:tab w:val="left" w:pos="-142"/>
                <w:tab w:val="left" w:pos="142"/>
                <w:tab w:val="left" w:pos="284"/>
                <w:tab w:val="left" w:pos="840"/>
              </w:tabs>
              <w:ind w:right="-6"/>
              <w:jc w:val="both"/>
              <w:rPr>
                <w:bCs/>
                <w:color w:val="000000"/>
                <w:sz w:val="20"/>
                <w:szCs w:val="20"/>
                <w:lang w:val="uk-UA"/>
              </w:rPr>
            </w:pPr>
            <w:r w:rsidRPr="001660B3">
              <w:rPr>
                <w:bCs/>
                <w:sz w:val="20"/>
                <w:szCs w:val="20"/>
                <w:lang w:val="uk-UA"/>
              </w:rPr>
              <w:t>2. Уповноважити Голову Правління, Першого заступника Голови Правління або осіб, що виконують їх обов’язки  протягом 1 (одного) року з дати проведення цих Загальних зборів здійснювати всі необхідні дії щодо вчинення (виконання) від імені Товариства значних правочинів, за умови підтвердження Наглядовою радою Товариства згоди на їх вчинення у випадках, коли такий дозвіл вимагається згідно Статуту Товариства та даного рішення Загальних зборів на умовах економічно виважених та прийнятних для Товариства.</w:t>
            </w:r>
          </w:p>
        </w:tc>
      </w:tr>
      <w:tr w:rsidR="00A00935" w:rsidRPr="00DA4D19" w:rsidTr="00772330">
        <w:trPr>
          <w:trHeight w:val="597"/>
        </w:trPr>
        <w:tc>
          <w:tcPr>
            <w:tcW w:w="3119" w:type="dxa"/>
            <w:vAlign w:val="center"/>
          </w:tcPr>
          <w:p w:rsidR="00A00935" w:rsidRPr="00DA4D19" w:rsidRDefault="00A00935" w:rsidP="00772330">
            <w:pPr>
              <w:widowControl w:val="0"/>
              <w:spacing w:after="120"/>
              <w:contextualSpacing/>
              <w:rPr>
                <w:b/>
                <w:sz w:val="20"/>
                <w:szCs w:val="20"/>
              </w:rPr>
            </w:pPr>
            <w:r w:rsidRPr="00DA4D19">
              <w:rPr>
                <w:b/>
                <w:sz w:val="20"/>
                <w:szCs w:val="20"/>
              </w:rPr>
              <w:t xml:space="preserve">ГОЛОСУВАННЯ: </w:t>
            </w:r>
          </w:p>
        </w:tc>
        <w:tc>
          <w:tcPr>
            <w:tcW w:w="6853" w:type="dxa"/>
            <w:vAlign w:val="center"/>
          </w:tcPr>
          <w:p w:rsidR="00A00935" w:rsidRPr="00DA4D19" w:rsidRDefault="00A00935" w:rsidP="00772330">
            <w:pPr>
              <w:ind w:left="147"/>
              <w:contextualSpacing/>
              <w:rPr>
                <w:color w:val="000000"/>
                <w:sz w:val="20"/>
                <w:szCs w:val="20"/>
              </w:rPr>
            </w:pPr>
          </w:p>
          <w:tbl>
            <w:tblPr>
              <w:tblpPr w:leftFromText="180" w:rightFromText="180" w:vertAnchor="text" w:horzAnchor="margin" w:tblpY="-149"/>
              <w:tblOverlap w:val="never"/>
              <w:tblW w:w="0" w:type="auto"/>
              <w:tblLook w:val="00A0"/>
            </w:tblPr>
            <w:tblGrid>
              <w:gridCol w:w="395"/>
              <w:gridCol w:w="1217"/>
              <w:gridCol w:w="421"/>
              <w:gridCol w:w="1496"/>
            </w:tblGrid>
            <w:tr w:rsidR="006E6988" w:rsidRPr="00DA4D19" w:rsidTr="00772330">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E6988" w:rsidRPr="0039368E" w:rsidRDefault="006E6988" w:rsidP="00772330">
                  <w:pPr>
                    <w:ind w:left="147"/>
                    <w:contextualSpacing/>
                    <w:jc w:val="center"/>
                    <w:rPr>
                      <w:bCs/>
                      <w:sz w:val="20"/>
                      <w:szCs w:val="20"/>
                      <w:lang w:val="uk-UA"/>
                    </w:rPr>
                  </w:pPr>
                </w:p>
              </w:tc>
              <w:tc>
                <w:tcPr>
                  <w:tcW w:w="1217" w:type="dxa"/>
                  <w:tcBorders>
                    <w:left w:val="single" w:sz="4" w:space="0" w:color="auto"/>
                    <w:right w:val="single" w:sz="4" w:space="0" w:color="auto"/>
                  </w:tcBorders>
                  <w:vAlign w:val="center"/>
                </w:tcPr>
                <w:p w:rsidR="006E6988" w:rsidRPr="00DA4D19" w:rsidRDefault="006E6988" w:rsidP="00772330">
                  <w:pPr>
                    <w:contextualSpacing/>
                    <w:rPr>
                      <w:bCs/>
                      <w:sz w:val="20"/>
                      <w:szCs w:val="20"/>
                    </w:rPr>
                  </w:pPr>
                  <w:r w:rsidRPr="00DA4D19">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E6988" w:rsidRPr="00DA4D19" w:rsidRDefault="006E6988" w:rsidP="00772330">
                  <w:pPr>
                    <w:ind w:left="147"/>
                    <w:contextualSpacing/>
                    <w:jc w:val="center"/>
                    <w:rPr>
                      <w:bCs/>
                      <w:sz w:val="20"/>
                      <w:szCs w:val="20"/>
                    </w:rPr>
                  </w:pPr>
                </w:p>
              </w:tc>
              <w:tc>
                <w:tcPr>
                  <w:tcW w:w="1496" w:type="dxa"/>
                  <w:tcBorders>
                    <w:left w:val="single" w:sz="4" w:space="0" w:color="auto"/>
                    <w:right w:val="single" w:sz="4" w:space="0" w:color="auto"/>
                  </w:tcBorders>
                  <w:vAlign w:val="center"/>
                </w:tcPr>
                <w:p w:rsidR="006E6988" w:rsidRPr="00DA4D19" w:rsidRDefault="006E6988" w:rsidP="00772330">
                  <w:pPr>
                    <w:contextualSpacing/>
                    <w:rPr>
                      <w:bCs/>
                      <w:sz w:val="20"/>
                      <w:szCs w:val="20"/>
                    </w:rPr>
                  </w:pPr>
                  <w:r w:rsidRPr="00DA4D19">
                    <w:rPr>
                      <w:bCs/>
                      <w:color w:val="000000"/>
                      <w:sz w:val="20"/>
                      <w:szCs w:val="20"/>
                    </w:rPr>
                    <w:t>ПРОТИ</w:t>
                  </w:r>
                </w:p>
              </w:tc>
            </w:tr>
          </w:tbl>
          <w:p w:rsidR="00A00935" w:rsidRPr="00DA4D19" w:rsidRDefault="00A00935" w:rsidP="00772330">
            <w:pPr>
              <w:ind w:left="147"/>
              <w:contextualSpacing/>
              <w:rPr>
                <w:color w:val="000000"/>
                <w:sz w:val="20"/>
                <w:szCs w:val="20"/>
              </w:rPr>
            </w:pPr>
          </w:p>
        </w:tc>
      </w:tr>
    </w:tbl>
    <w:p w:rsidR="00DA4D19" w:rsidRPr="00BF5C84" w:rsidRDefault="00DA4D19" w:rsidP="00DA4D19">
      <w:pPr>
        <w:rPr>
          <w:sz w:val="14"/>
          <w:szCs w:val="14"/>
        </w:rPr>
      </w:pPr>
    </w:p>
    <w:p w:rsidR="005F74A2" w:rsidRDefault="00326D73" w:rsidP="002E6A9E">
      <w:pPr>
        <w:widowControl w:val="0"/>
        <w:tabs>
          <w:tab w:val="left" w:pos="225"/>
        </w:tabs>
        <w:autoSpaceDE w:val="0"/>
        <w:autoSpaceDN w:val="0"/>
        <w:adjustRightInd w:val="0"/>
        <w:spacing w:before="91"/>
        <w:jc w:val="both"/>
        <w:rPr>
          <w:bCs/>
          <w:i/>
          <w:color w:val="000000"/>
          <w:lang w:val="uk-UA"/>
        </w:rPr>
      </w:pPr>
      <w:r>
        <w:rPr>
          <w:bCs/>
          <w:i/>
          <w:color w:val="000000"/>
          <w:lang w:val="uk-UA"/>
        </w:rPr>
        <w:tab/>
      </w:r>
      <w:r w:rsidR="002E6A9E" w:rsidRPr="00A86975">
        <w:rPr>
          <w:bCs/>
          <w:i/>
          <w:color w:val="000000"/>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061772" w:rsidRPr="00A86975">
        <w:rPr>
          <w:bCs/>
          <w:i/>
          <w:color w:val="000000"/>
          <w:lang w:val="uk-UA"/>
        </w:rPr>
        <w:t xml:space="preserve"> </w:t>
      </w:r>
    </w:p>
    <w:p w:rsidR="00393464" w:rsidRPr="00A86975" w:rsidRDefault="00393464" w:rsidP="002E6A9E">
      <w:pPr>
        <w:widowControl w:val="0"/>
        <w:tabs>
          <w:tab w:val="left" w:pos="225"/>
        </w:tabs>
        <w:autoSpaceDE w:val="0"/>
        <w:autoSpaceDN w:val="0"/>
        <w:adjustRightInd w:val="0"/>
        <w:spacing w:before="91"/>
        <w:jc w:val="both"/>
        <w:rPr>
          <w:bCs/>
          <w:i/>
          <w:color w:val="000000"/>
          <w:lang w:val="uk-UA"/>
        </w:rPr>
      </w:pPr>
    </w:p>
    <w:p w:rsidR="00393464" w:rsidRPr="00BA0276" w:rsidRDefault="00326D73" w:rsidP="00393464">
      <w:pPr>
        <w:widowControl w:val="0"/>
        <w:tabs>
          <w:tab w:val="left" w:pos="226"/>
        </w:tabs>
        <w:autoSpaceDE w:val="0"/>
        <w:autoSpaceDN w:val="0"/>
        <w:adjustRightInd w:val="0"/>
        <w:jc w:val="both"/>
        <w:rPr>
          <w:b/>
          <w:bCs/>
          <w:i/>
          <w:color w:val="000000"/>
          <w:lang w:val="uk-UA"/>
        </w:rPr>
      </w:pPr>
      <w:r>
        <w:rPr>
          <w:b/>
          <w:bCs/>
          <w:i/>
          <w:color w:val="000000"/>
          <w:lang w:val="uk-UA"/>
        </w:rPr>
        <w:tab/>
      </w:r>
      <w:r w:rsidR="00393464" w:rsidRPr="00BA0276">
        <w:rPr>
          <w:b/>
          <w:bCs/>
          <w:i/>
          <w:color w:val="000000"/>
          <w:lang w:val="uk-UA"/>
        </w:rPr>
        <w:t xml:space="preserve">Увага! </w:t>
      </w:r>
    </w:p>
    <w:p w:rsidR="00393464" w:rsidRPr="00D83274" w:rsidRDefault="00326D73" w:rsidP="00D83274">
      <w:pPr>
        <w:widowControl w:val="0"/>
        <w:tabs>
          <w:tab w:val="left" w:pos="226"/>
        </w:tabs>
        <w:autoSpaceDE w:val="0"/>
        <w:autoSpaceDN w:val="0"/>
        <w:adjustRightInd w:val="0"/>
        <w:jc w:val="both"/>
        <w:rPr>
          <w:bCs/>
          <w:i/>
          <w:color w:val="000000"/>
          <w:lang w:val="uk-UA"/>
        </w:rPr>
      </w:pPr>
      <w:r>
        <w:rPr>
          <w:bCs/>
          <w:i/>
          <w:color w:val="000000"/>
          <w:lang w:val="uk-UA"/>
        </w:rPr>
        <w:tab/>
      </w:r>
      <w:r w:rsidR="005F74A2" w:rsidRPr="00A86975">
        <w:rPr>
          <w:bCs/>
          <w:i/>
          <w:color w:val="000000"/>
          <w:lang w:val="uk-UA"/>
        </w:rPr>
        <w:t>К</w:t>
      </w:r>
      <w:r w:rsidR="00322A8E" w:rsidRPr="00A86975">
        <w:rPr>
          <w:bCs/>
          <w:i/>
          <w:color w:val="000000"/>
          <w:lang w:val="uk-UA"/>
        </w:rPr>
        <w:t>ожен аркуш бюлетеня</w:t>
      </w:r>
      <w:r w:rsidR="003574B7" w:rsidRPr="00A86975">
        <w:rPr>
          <w:bCs/>
          <w:i/>
          <w:color w:val="000000"/>
          <w:lang w:val="uk-UA"/>
        </w:rPr>
        <w:t xml:space="preserve"> повинен</w:t>
      </w:r>
      <w:r w:rsidR="00A04344" w:rsidRPr="00A86975">
        <w:rPr>
          <w:bCs/>
          <w:i/>
          <w:color w:val="000000"/>
          <w:lang w:val="uk-UA"/>
        </w:rPr>
        <w:t xml:space="preserve"> бути підписаний</w:t>
      </w:r>
      <w:r w:rsidR="00DD36C3" w:rsidRPr="00A86975">
        <w:rPr>
          <w:bCs/>
          <w:i/>
          <w:color w:val="000000"/>
          <w:lang w:val="uk-UA"/>
        </w:rPr>
        <w:t xml:space="preserve"> </w:t>
      </w:r>
      <w:r w:rsidR="00322A8E" w:rsidRPr="00A86975">
        <w:rPr>
          <w:bCs/>
          <w:i/>
          <w:color w:val="000000"/>
          <w:lang w:val="uk-UA"/>
        </w:rPr>
        <w:t>акціонером (представником акціонера)</w:t>
      </w:r>
      <w:r w:rsidR="00EA4721" w:rsidRPr="00A86975">
        <w:rPr>
          <w:bCs/>
          <w:i/>
          <w:color w:val="000000"/>
          <w:lang w:val="uk-UA"/>
        </w:rPr>
        <w:t xml:space="preserve"> </w:t>
      </w:r>
      <w:r w:rsidR="00DD36C3" w:rsidRPr="00A86975">
        <w:rPr>
          <w:bCs/>
          <w:i/>
          <w:color w:val="000000"/>
          <w:lang w:val="uk-UA"/>
        </w:rPr>
        <w:t xml:space="preserve">(крім випадку засвідчення бюлетеня </w:t>
      </w:r>
      <w:r w:rsidR="00EA4721" w:rsidRPr="00A86975">
        <w:rPr>
          <w:bCs/>
          <w:i/>
          <w:color w:val="000000"/>
          <w:lang w:val="uk-UA"/>
        </w:rPr>
        <w:t>кваліфікованим електронним підписом акціонера (його представника).</w:t>
      </w:r>
    </w:p>
    <w:sectPr w:rsidR="00393464" w:rsidRPr="00D83274" w:rsidSect="00CA62A3">
      <w:footerReference w:type="default" r:id="rId8"/>
      <w:pgSz w:w="11906" w:h="16838"/>
      <w:pgMar w:top="567" w:right="567"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DD" w:rsidRDefault="00685FDD" w:rsidP="00C1614F">
      <w:r>
        <w:separator/>
      </w:r>
    </w:p>
  </w:endnote>
  <w:endnote w:type="continuationSeparator" w:id="0">
    <w:p w:rsidR="00685FDD" w:rsidRDefault="00685FDD" w:rsidP="00C1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DD" w:rsidRPr="00993C68" w:rsidRDefault="00685FDD">
    <w:pPr>
      <w:pStyle w:val="a9"/>
      <w:jc w:val="right"/>
      <w:rPr>
        <w:sz w:val="10"/>
        <w:szCs w:val="10"/>
      </w:rPr>
    </w:pPr>
  </w:p>
  <w:tbl>
    <w:tblPr>
      <w:tblW w:w="0" w:type="auto"/>
      <w:tblLayout w:type="fixed"/>
      <w:tblLook w:val="00A0"/>
    </w:tblPr>
    <w:tblGrid>
      <w:gridCol w:w="2002"/>
      <w:gridCol w:w="1976"/>
      <w:gridCol w:w="1125"/>
      <w:gridCol w:w="284"/>
      <w:gridCol w:w="2225"/>
      <w:gridCol w:w="2299"/>
    </w:tblGrid>
    <w:tr w:rsidR="00685FDD" w:rsidRPr="00D83274" w:rsidTr="007A020C">
      <w:tc>
        <w:tcPr>
          <w:tcW w:w="2002" w:type="dxa"/>
          <w:vMerge w:val="restart"/>
          <w:vAlign w:val="center"/>
          <w:hideMark/>
        </w:tcPr>
        <w:p w:rsidR="00685FDD" w:rsidRPr="00D83274" w:rsidRDefault="00685FDD" w:rsidP="00D83274">
          <w:pPr>
            <w:tabs>
              <w:tab w:val="center" w:pos="4819"/>
              <w:tab w:val="right" w:pos="9639"/>
            </w:tabs>
            <w:jc w:val="center"/>
            <w:rPr>
              <w:sz w:val="20"/>
              <w:lang w:val="uk-UA"/>
            </w:rPr>
          </w:pPr>
        </w:p>
      </w:tc>
      <w:tc>
        <w:tcPr>
          <w:tcW w:w="1976" w:type="dxa"/>
          <w:tcBorders>
            <w:top w:val="nil"/>
            <w:left w:val="nil"/>
            <w:bottom w:val="single" w:sz="4" w:space="0" w:color="auto"/>
            <w:right w:val="nil"/>
          </w:tcBorders>
        </w:tcPr>
        <w:p w:rsidR="00685FDD" w:rsidRPr="00D83274" w:rsidRDefault="00685FDD" w:rsidP="00D83274">
          <w:pPr>
            <w:tabs>
              <w:tab w:val="center" w:pos="4819"/>
              <w:tab w:val="right" w:pos="9639"/>
            </w:tabs>
            <w:jc w:val="right"/>
            <w:rPr>
              <w:sz w:val="20"/>
              <w:lang w:val="uk-UA"/>
            </w:rPr>
          </w:pPr>
        </w:p>
      </w:tc>
      <w:tc>
        <w:tcPr>
          <w:tcW w:w="1125" w:type="dxa"/>
          <w:tcBorders>
            <w:top w:val="nil"/>
            <w:left w:val="nil"/>
            <w:bottom w:val="single" w:sz="4" w:space="0" w:color="auto"/>
            <w:right w:val="nil"/>
          </w:tcBorders>
        </w:tcPr>
        <w:p w:rsidR="00685FDD" w:rsidRPr="00D83274" w:rsidRDefault="00685FDD" w:rsidP="00D83274">
          <w:pPr>
            <w:tabs>
              <w:tab w:val="center" w:pos="4819"/>
              <w:tab w:val="right" w:pos="9639"/>
            </w:tabs>
            <w:jc w:val="right"/>
            <w:rPr>
              <w:sz w:val="20"/>
              <w:lang w:val="uk-UA"/>
            </w:rPr>
          </w:pPr>
        </w:p>
      </w:tc>
      <w:tc>
        <w:tcPr>
          <w:tcW w:w="284" w:type="dxa"/>
        </w:tcPr>
        <w:p w:rsidR="00685FDD" w:rsidRPr="00D83274" w:rsidRDefault="00685FDD" w:rsidP="00D83274">
          <w:pPr>
            <w:tabs>
              <w:tab w:val="center" w:pos="4819"/>
              <w:tab w:val="right" w:pos="9639"/>
            </w:tabs>
            <w:jc w:val="right"/>
            <w:rPr>
              <w:sz w:val="20"/>
              <w:lang w:val="uk-UA"/>
            </w:rPr>
          </w:pPr>
        </w:p>
      </w:tc>
      <w:tc>
        <w:tcPr>
          <w:tcW w:w="2225" w:type="dxa"/>
          <w:tcBorders>
            <w:top w:val="nil"/>
            <w:left w:val="nil"/>
            <w:bottom w:val="single" w:sz="4" w:space="0" w:color="auto"/>
            <w:right w:val="nil"/>
          </w:tcBorders>
          <w:hideMark/>
        </w:tcPr>
        <w:p w:rsidR="00685FDD" w:rsidRPr="00D83274" w:rsidRDefault="00685FDD" w:rsidP="00D83274">
          <w:pPr>
            <w:tabs>
              <w:tab w:val="center" w:pos="1004"/>
              <w:tab w:val="center" w:pos="4819"/>
              <w:tab w:val="right" w:pos="9639"/>
            </w:tabs>
            <w:rPr>
              <w:sz w:val="20"/>
              <w:lang w:val="uk-UA"/>
            </w:rPr>
          </w:pPr>
          <w:r w:rsidRPr="00D83274">
            <w:rPr>
              <w:sz w:val="20"/>
              <w:szCs w:val="22"/>
              <w:lang w:val="uk-UA"/>
            </w:rPr>
            <w:t>/</w:t>
          </w:r>
          <w:r w:rsidRPr="00D83274">
            <w:rPr>
              <w:sz w:val="20"/>
              <w:szCs w:val="22"/>
              <w:lang w:val="uk-UA"/>
            </w:rPr>
            <w:tab/>
          </w:r>
        </w:p>
      </w:tc>
      <w:tc>
        <w:tcPr>
          <w:tcW w:w="2299" w:type="dxa"/>
          <w:tcBorders>
            <w:top w:val="nil"/>
            <w:left w:val="nil"/>
            <w:bottom w:val="single" w:sz="4" w:space="0" w:color="auto"/>
            <w:right w:val="nil"/>
          </w:tcBorders>
          <w:hideMark/>
        </w:tcPr>
        <w:p w:rsidR="00685FDD" w:rsidRPr="00D83274" w:rsidRDefault="00685FDD" w:rsidP="00D83274">
          <w:pPr>
            <w:tabs>
              <w:tab w:val="center" w:pos="4819"/>
              <w:tab w:val="right" w:pos="9639"/>
            </w:tabs>
            <w:jc w:val="right"/>
            <w:rPr>
              <w:sz w:val="20"/>
              <w:lang w:val="uk-UA"/>
            </w:rPr>
          </w:pPr>
          <w:r w:rsidRPr="00D83274">
            <w:rPr>
              <w:sz w:val="20"/>
              <w:szCs w:val="22"/>
              <w:lang w:val="uk-UA"/>
            </w:rPr>
            <w:t>/</w:t>
          </w:r>
        </w:p>
      </w:tc>
    </w:tr>
    <w:tr w:rsidR="00685FDD" w:rsidRPr="00D83274" w:rsidTr="007A020C">
      <w:tc>
        <w:tcPr>
          <w:tcW w:w="2002" w:type="dxa"/>
          <w:vMerge/>
          <w:vAlign w:val="center"/>
          <w:hideMark/>
        </w:tcPr>
        <w:p w:rsidR="00685FDD" w:rsidRPr="00D83274" w:rsidRDefault="00685FDD" w:rsidP="00D83274">
          <w:pPr>
            <w:rPr>
              <w:sz w:val="20"/>
              <w:lang w:val="uk-UA"/>
            </w:rPr>
          </w:pPr>
        </w:p>
      </w:tc>
      <w:tc>
        <w:tcPr>
          <w:tcW w:w="3101" w:type="dxa"/>
          <w:gridSpan w:val="2"/>
          <w:tcBorders>
            <w:top w:val="single" w:sz="4" w:space="0" w:color="auto"/>
            <w:left w:val="nil"/>
            <w:bottom w:val="nil"/>
            <w:right w:val="nil"/>
          </w:tcBorders>
          <w:hideMark/>
        </w:tcPr>
        <w:p w:rsidR="00685FDD" w:rsidRPr="00D83274" w:rsidRDefault="00685FDD" w:rsidP="00D83274">
          <w:pPr>
            <w:tabs>
              <w:tab w:val="center" w:pos="4819"/>
              <w:tab w:val="right" w:pos="9639"/>
            </w:tabs>
            <w:jc w:val="right"/>
            <w:rPr>
              <w:b/>
              <w:bCs/>
              <w:i/>
              <w:color w:val="000000"/>
              <w:sz w:val="20"/>
              <w:lang w:val="uk-UA"/>
            </w:rPr>
          </w:pPr>
          <w:r w:rsidRPr="00D83274">
            <w:rPr>
              <w:b/>
              <w:bCs/>
              <w:i/>
              <w:color w:val="000000"/>
              <w:sz w:val="20"/>
              <w:szCs w:val="22"/>
              <w:lang w:val="uk-UA"/>
            </w:rPr>
            <w:t xml:space="preserve">Підпис акціонера </w:t>
          </w:r>
        </w:p>
        <w:p w:rsidR="00685FDD" w:rsidRPr="00D83274" w:rsidRDefault="00685FDD" w:rsidP="00D83274">
          <w:pPr>
            <w:tabs>
              <w:tab w:val="center" w:pos="4819"/>
              <w:tab w:val="right" w:pos="9639"/>
            </w:tabs>
            <w:jc w:val="right"/>
            <w:rPr>
              <w:sz w:val="20"/>
              <w:lang w:val="uk-UA"/>
            </w:rPr>
          </w:pPr>
          <w:r w:rsidRPr="00D83274">
            <w:rPr>
              <w:b/>
              <w:bCs/>
              <w:i/>
              <w:color w:val="000000"/>
              <w:sz w:val="20"/>
              <w:szCs w:val="22"/>
              <w:lang w:val="uk-UA"/>
            </w:rPr>
            <w:t>(представника акціонера)</w:t>
          </w:r>
        </w:p>
      </w:tc>
      <w:tc>
        <w:tcPr>
          <w:tcW w:w="284" w:type="dxa"/>
        </w:tcPr>
        <w:p w:rsidR="00685FDD" w:rsidRPr="00D83274" w:rsidRDefault="00685FDD" w:rsidP="00D83274">
          <w:pPr>
            <w:tabs>
              <w:tab w:val="center" w:pos="4819"/>
              <w:tab w:val="right" w:pos="9639"/>
            </w:tabs>
            <w:jc w:val="right"/>
            <w:rPr>
              <w:sz w:val="20"/>
              <w:lang w:val="uk-UA"/>
            </w:rPr>
          </w:pPr>
        </w:p>
      </w:tc>
      <w:tc>
        <w:tcPr>
          <w:tcW w:w="4524" w:type="dxa"/>
          <w:gridSpan w:val="2"/>
          <w:tcBorders>
            <w:top w:val="single" w:sz="4" w:space="0" w:color="auto"/>
            <w:left w:val="nil"/>
            <w:bottom w:val="nil"/>
            <w:right w:val="nil"/>
          </w:tcBorders>
          <w:hideMark/>
        </w:tcPr>
        <w:p w:rsidR="00685FDD" w:rsidRPr="00D83274" w:rsidRDefault="00685FDD" w:rsidP="00D83274">
          <w:pPr>
            <w:tabs>
              <w:tab w:val="center" w:pos="4819"/>
              <w:tab w:val="right" w:pos="9639"/>
            </w:tabs>
            <w:jc w:val="right"/>
            <w:rPr>
              <w:b/>
              <w:i/>
              <w:sz w:val="20"/>
              <w:lang w:val="uk-UA"/>
            </w:rPr>
          </w:pPr>
          <w:r w:rsidRPr="00D83274">
            <w:rPr>
              <w:b/>
              <w:i/>
              <w:sz w:val="20"/>
              <w:szCs w:val="22"/>
              <w:lang w:val="uk-UA"/>
            </w:rPr>
            <w:t xml:space="preserve">Прізвище, ім'я та по батькові акціонера </w:t>
          </w:r>
        </w:p>
        <w:p w:rsidR="00685FDD" w:rsidRPr="00D83274" w:rsidRDefault="00685FDD" w:rsidP="00D83274">
          <w:pPr>
            <w:tabs>
              <w:tab w:val="center" w:pos="4819"/>
              <w:tab w:val="right" w:pos="9639"/>
            </w:tabs>
            <w:jc w:val="right"/>
            <w:rPr>
              <w:b/>
              <w:i/>
              <w:sz w:val="20"/>
              <w:lang w:val="uk-UA"/>
            </w:rPr>
          </w:pPr>
          <w:r w:rsidRPr="00D83274">
            <w:rPr>
              <w:b/>
              <w:i/>
              <w:sz w:val="20"/>
              <w:szCs w:val="22"/>
              <w:lang w:val="uk-UA"/>
            </w:rPr>
            <w:t>(представника акціонера)</w:t>
          </w:r>
        </w:p>
      </w:tc>
    </w:tr>
  </w:tbl>
  <w:sdt>
    <w:sdtPr>
      <w:id w:val="1844979835"/>
      <w:docPartObj>
        <w:docPartGallery w:val="Page Numbers (Bottom of Page)"/>
        <w:docPartUnique/>
      </w:docPartObj>
    </w:sdtPr>
    <w:sdtContent>
      <w:p w:rsidR="00685FDD" w:rsidRPr="00993C68" w:rsidRDefault="005302EE" w:rsidP="00993C68">
        <w:pPr>
          <w:pStyle w:val="a9"/>
          <w:jc w:val="right"/>
        </w:pPr>
        <w:r w:rsidRPr="00993C68">
          <w:rPr>
            <w:sz w:val="20"/>
            <w:szCs w:val="20"/>
          </w:rPr>
          <w:fldChar w:fldCharType="begin"/>
        </w:r>
        <w:r w:rsidR="00685FDD" w:rsidRPr="00993C68">
          <w:rPr>
            <w:sz w:val="20"/>
            <w:szCs w:val="20"/>
          </w:rPr>
          <w:instrText>PAGE   \* MERGEFORMAT</w:instrText>
        </w:r>
        <w:r w:rsidRPr="00993C68">
          <w:rPr>
            <w:sz w:val="20"/>
            <w:szCs w:val="20"/>
          </w:rPr>
          <w:fldChar w:fldCharType="separate"/>
        </w:r>
        <w:r w:rsidR="00B60385">
          <w:rPr>
            <w:noProof/>
            <w:sz w:val="20"/>
            <w:szCs w:val="20"/>
          </w:rPr>
          <w:t>2</w:t>
        </w:r>
        <w:r w:rsidRPr="00993C6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DD" w:rsidRDefault="00685FDD" w:rsidP="00C1614F">
      <w:r>
        <w:separator/>
      </w:r>
    </w:p>
  </w:footnote>
  <w:footnote w:type="continuationSeparator" w:id="0">
    <w:p w:rsidR="00685FDD" w:rsidRDefault="00685FDD" w:rsidP="00C16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1FB9"/>
    <w:multiLevelType w:val="hybridMultilevel"/>
    <w:tmpl w:val="1B329D52"/>
    <w:lvl w:ilvl="0" w:tplc="D1C4DAD6">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A2025"/>
    <w:multiLevelType w:val="hybridMultilevel"/>
    <w:tmpl w:val="14EE5F88"/>
    <w:lvl w:ilvl="0" w:tplc="F06272DE">
      <w:start w:val="10"/>
      <w:numFmt w:val="bullet"/>
      <w:lvlText w:val="-"/>
      <w:lvlJc w:val="left"/>
      <w:pPr>
        <w:tabs>
          <w:tab w:val="num" w:pos="720"/>
        </w:tabs>
        <w:ind w:left="720" w:hanging="360"/>
      </w:pPr>
      <w:rPr>
        <w:rFonts w:ascii="Georgia" w:eastAsia="Arial CYR" w:hAnsi="Georgia"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756467"/>
    <w:multiLevelType w:val="hybridMultilevel"/>
    <w:tmpl w:val="5844A1CC"/>
    <w:lvl w:ilvl="0" w:tplc="64C8DD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2A31F1"/>
    <w:multiLevelType w:val="hybridMultilevel"/>
    <w:tmpl w:val="517A4E92"/>
    <w:lvl w:ilvl="0" w:tplc="C7F6E1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BF23FB8"/>
    <w:multiLevelType w:val="hybridMultilevel"/>
    <w:tmpl w:val="0DDE5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7E0B2A"/>
    <w:rsid w:val="00005FC3"/>
    <w:rsid w:val="000110C9"/>
    <w:rsid w:val="00014B3F"/>
    <w:rsid w:val="00017D68"/>
    <w:rsid w:val="000252AA"/>
    <w:rsid w:val="00030271"/>
    <w:rsid w:val="00031DE7"/>
    <w:rsid w:val="00032C50"/>
    <w:rsid w:val="000467E6"/>
    <w:rsid w:val="00055AA1"/>
    <w:rsid w:val="00060F78"/>
    <w:rsid w:val="00061772"/>
    <w:rsid w:val="00077B9A"/>
    <w:rsid w:val="00097BA8"/>
    <w:rsid w:val="000C49F6"/>
    <w:rsid w:val="000E52DD"/>
    <w:rsid w:val="000F1E47"/>
    <w:rsid w:val="00120873"/>
    <w:rsid w:val="00127FC0"/>
    <w:rsid w:val="00137A53"/>
    <w:rsid w:val="0014259A"/>
    <w:rsid w:val="0015347E"/>
    <w:rsid w:val="0015383C"/>
    <w:rsid w:val="001608C1"/>
    <w:rsid w:val="001660B3"/>
    <w:rsid w:val="00171E73"/>
    <w:rsid w:val="00176E0C"/>
    <w:rsid w:val="00177AD7"/>
    <w:rsid w:val="001838EA"/>
    <w:rsid w:val="001959DE"/>
    <w:rsid w:val="001A0B18"/>
    <w:rsid w:val="001A2A34"/>
    <w:rsid w:val="001C2B0A"/>
    <w:rsid w:val="001E3AD9"/>
    <w:rsid w:val="00210763"/>
    <w:rsid w:val="00216C94"/>
    <w:rsid w:val="002242B7"/>
    <w:rsid w:val="00230A49"/>
    <w:rsid w:val="00233A35"/>
    <w:rsid w:val="00235412"/>
    <w:rsid w:val="002567BE"/>
    <w:rsid w:val="0025701A"/>
    <w:rsid w:val="00272BAF"/>
    <w:rsid w:val="00281C79"/>
    <w:rsid w:val="002A6293"/>
    <w:rsid w:val="002A6473"/>
    <w:rsid w:val="002A7EB8"/>
    <w:rsid w:val="002B6A3E"/>
    <w:rsid w:val="002D5286"/>
    <w:rsid w:val="002E5CC8"/>
    <w:rsid w:val="002E6A9E"/>
    <w:rsid w:val="002F3009"/>
    <w:rsid w:val="003006DE"/>
    <w:rsid w:val="0030377C"/>
    <w:rsid w:val="00322A8E"/>
    <w:rsid w:val="00326D73"/>
    <w:rsid w:val="00330C28"/>
    <w:rsid w:val="003364B1"/>
    <w:rsid w:val="00336675"/>
    <w:rsid w:val="00353520"/>
    <w:rsid w:val="003574B7"/>
    <w:rsid w:val="00366769"/>
    <w:rsid w:val="00374DA9"/>
    <w:rsid w:val="00393464"/>
    <w:rsid w:val="0039368E"/>
    <w:rsid w:val="00394DFA"/>
    <w:rsid w:val="00395BC9"/>
    <w:rsid w:val="003A6918"/>
    <w:rsid w:val="003B3C25"/>
    <w:rsid w:val="003B7E42"/>
    <w:rsid w:val="003C1112"/>
    <w:rsid w:val="003C64E9"/>
    <w:rsid w:val="003D0681"/>
    <w:rsid w:val="004111E2"/>
    <w:rsid w:val="00411A58"/>
    <w:rsid w:val="00411C93"/>
    <w:rsid w:val="00413F28"/>
    <w:rsid w:val="00436F7E"/>
    <w:rsid w:val="00440CA4"/>
    <w:rsid w:val="00443A49"/>
    <w:rsid w:val="004517D8"/>
    <w:rsid w:val="00451C18"/>
    <w:rsid w:val="00452C7E"/>
    <w:rsid w:val="00452FAC"/>
    <w:rsid w:val="004620D3"/>
    <w:rsid w:val="00462FF7"/>
    <w:rsid w:val="0046338C"/>
    <w:rsid w:val="004633F7"/>
    <w:rsid w:val="00474B7F"/>
    <w:rsid w:val="00481D48"/>
    <w:rsid w:val="004A2A37"/>
    <w:rsid w:val="004A37F8"/>
    <w:rsid w:val="004B7B09"/>
    <w:rsid w:val="004C3BAB"/>
    <w:rsid w:val="004E65F1"/>
    <w:rsid w:val="004F2932"/>
    <w:rsid w:val="004F7695"/>
    <w:rsid w:val="00504DE6"/>
    <w:rsid w:val="0050527D"/>
    <w:rsid w:val="00511CC7"/>
    <w:rsid w:val="005302EE"/>
    <w:rsid w:val="00540AF7"/>
    <w:rsid w:val="005476BC"/>
    <w:rsid w:val="00555860"/>
    <w:rsid w:val="00566E42"/>
    <w:rsid w:val="0057409F"/>
    <w:rsid w:val="005940C9"/>
    <w:rsid w:val="005A0F7B"/>
    <w:rsid w:val="005A6D55"/>
    <w:rsid w:val="005B2510"/>
    <w:rsid w:val="005C54A4"/>
    <w:rsid w:val="005C755F"/>
    <w:rsid w:val="005D3F97"/>
    <w:rsid w:val="005F16B8"/>
    <w:rsid w:val="005F652B"/>
    <w:rsid w:val="005F73B5"/>
    <w:rsid w:val="005F74A2"/>
    <w:rsid w:val="006027BB"/>
    <w:rsid w:val="00636EE7"/>
    <w:rsid w:val="006433D7"/>
    <w:rsid w:val="00660C4A"/>
    <w:rsid w:val="00670CD2"/>
    <w:rsid w:val="006722B3"/>
    <w:rsid w:val="006771F7"/>
    <w:rsid w:val="00682A4C"/>
    <w:rsid w:val="00685FDD"/>
    <w:rsid w:val="006B0AF6"/>
    <w:rsid w:val="006C1FF1"/>
    <w:rsid w:val="006C3220"/>
    <w:rsid w:val="006C437C"/>
    <w:rsid w:val="006E6988"/>
    <w:rsid w:val="006F2B90"/>
    <w:rsid w:val="007225D7"/>
    <w:rsid w:val="00725D2E"/>
    <w:rsid w:val="007270E5"/>
    <w:rsid w:val="00733B34"/>
    <w:rsid w:val="00740C0A"/>
    <w:rsid w:val="0074642F"/>
    <w:rsid w:val="00763FF3"/>
    <w:rsid w:val="00776147"/>
    <w:rsid w:val="007906CB"/>
    <w:rsid w:val="007A020C"/>
    <w:rsid w:val="007A06D2"/>
    <w:rsid w:val="007A586D"/>
    <w:rsid w:val="007A7892"/>
    <w:rsid w:val="007B2BE1"/>
    <w:rsid w:val="007B4FB8"/>
    <w:rsid w:val="007C57AB"/>
    <w:rsid w:val="007D3315"/>
    <w:rsid w:val="007D5FB7"/>
    <w:rsid w:val="007E0B2A"/>
    <w:rsid w:val="007E48BA"/>
    <w:rsid w:val="007E5249"/>
    <w:rsid w:val="007F7FED"/>
    <w:rsid w:val="00800F6F"/>
    <w:rsid w:val="00802390"/>
    <w:rsid w:val="00813C15"/>
    <w:rsid w:val="0082359A"/>
    <w:rsid w:val="00832B39"/>
    <w:rsid w:val="008522BC"/>
    <w:rsid w:val="00853C58"/>
    <w:rsid w:val="008614B5"/>
    <w:rsid w:val="008838C3"/>
    <w:rsid w:val="0088634D"/>
    <w:rsid w:val="008A1074"/>
    <w:rsid w:val="008B4991"/>
    <w:rsid w:val="008C12DC"/>
    <w:rsid w:val="008D157F"/>
    <w:rsid w:val="008D5F1D"/>
    <w:rsid w:val="008E07F6"/>
    <w:rsid w:val="008E7789"/>
    <w:rsid w:val="008F0E85"/>
    <w:rsid w:val="008F661D"/>
    <w:rsid w:val="0090347B"/>
    <w:rsid w:val="009160CF"/>
    <w:rsid w:val="0093018D"/>
    <w:rsid w:val="009519BF"/>
    <w:rsid w:val="009527C0"/>
    <w:rsid w:val="00954ECD"/>
    <w:rsid w:val="00992EB5"/>
    <w:rsid w:val="00993C68"/>
    <w:rsid w:val="009A153F"/>
    <w:rsid w:val="009A22AE"/>
    <w:rsid w:val="009A4507"/>
    <w:rsid w:val="009B0EAA"/>
    <w:rsid w:val="009B2DF3"/>
    <w:rsid w:val="009D5A66"/>
    <w:rsid w:val="009E3EAF"/>
    <w:rsid w:val="009F270C"/>
    <w:rsid w:val="00A00935"/>
    <w:rsid w:val="00A01A45"/>
    <w:rsid w:val="00A03246"/>
    <w:rsid w:val="00A03FD2"/>
    <w:rsid w:val="00A04344"/>
    <w:rsid w:val="00A12B98"/>
    <w:rsid w:val="00A16C04"/>
    <w:rsid w:val="00A33DB2"/>
    <w:rsid w:val="00A415C9"/>
    <w:rsid w:val="00A4203A"/>
    <w:rsid w:val="00A47D39"/>
    <w:rsid w:val="00A50DFB"/>
    <w:rsid w:val="00A64091"/>
    <w:rsid w:val="00A645EF"/>
    <w:rsid w:val="00A6684A"/>
    <w:rsid w:val="00A84674"/>
    <w:rsid w:val="00A86975"/>
    <w:rsid w:val="00A86BE1"/>
    <w:rsid w:val="00A91637"/>
    <w:rsid w:val="00A955EE"/>
    <w:rsid w:val="00AA1B8B"/>
    <w:rsid w:val="00AA6D2D"/>
    <w:rsid w:val="00AB3087"/>
    <w:rsid w:val="00AB4FF1"/>
    <w:rsid w:val="00AC029B"/>
    <w:rsid w:val="00AC3251"/>
    <w:rsid w:val="00AD7617"/>
    <w:rsid w:val="00AE0D23"/>
    <w:rsid w:val="00AE3250"/>
    <w:rsid w:val="00AF0160"/>
    <w:rsid w:val="00B11DE7"/>
    <w:rsid w:val="00B12CCE"/>
    <w:rsid w:val="00B30151"/>
    <w:rsid w:val="00B324E9"/>
    <w:rsid w:val="00B3344D"/>
    <w:rsid w:val="00B3386C"/>
    <w:rsid w:val="00B35791"/>
    <w:rsid w:val="00B4506E"/>
    <w:rsid w:val="00B45EC5"/>
    <w:rsid w:val="00B50940"/>
    <w:rsid w:val="00B57469"/>
    <w:rsid w:val="00B60385"/>
    <w:rsid w:val="00B642A1"/>
    <w:rsid w:val="00B670B5"/>
    <w:rsid w:val="00B83D2D"/>
    <w:rsid w:val="00B87B1F"/>
    <w:rsid w:val="00BA0276"/>
    <w:rsid w:val="00BB5458"/>
    <w:rsid w:val="00BC1418"/>
    <w:rsid w:val="00BC1658"/>
    <w:rsid w:val="00BC7F8D"/>
    <w:rsid w:val="00BD07CB"/>
    <w:rsid w:val="00BE30AA"/>
    <w:rsid w:val="00BF4EF1"/>
    <w:rsid w:val="00BF5530"/>
    <w:rsid w:val="00BF5C84"/>
    <w:rsid w:val="00C031D3"/>
    <w:rsid w:val="00C03EEC"/>
    <w:rsid w:val="00C1614F"/>
    <w:rsid w:val="00C2394A"/>
    <w:rsid w:val="00C4198F"/>
    <w:rsid w:val="00C41A01"/>
    <w:rsid w:val="00C440D8"/>
    <w:rsid w:val="00C4494E"/>
    <w:rsid w:val="00C44B67"/>
    <w:rsid w:val="00C62736"/>
    <w:rsid w:val="00C6622E"/>
    <w:rsid w:val="00C67463"/>
    <w:rsid w:val="00C71251"/>
    <w:rsid w:val="00C737F7"/>
    <w:rsid w:val="00C73F33"/>
    <w:rsid w:val="00C76300"/>
    <w:rsid w:val="00C84640"/>
    <w:rsid w:val="00C84CA1"/>
    <w:rsid w:val="00C9002D"/>
    <w:rsid w:val="00C915BB"/>
    <w:rsid w:val="00CA62A3"/>
    <w:rsid w:val="00CB544D"/>
    <w:rsid w:val="00CC11A9"/>
    <w:rsid w:val="00CC41BA"/>
    <w:rsid w:val="00CC6950"/>
    <w:rsid w:val="00CD1BA9"/>
    <w:rsid w:val="00CD2275"/>
    <w:rsid w:val="00CD26AA"/>
    <w:rsid w:val="00CD3AF3"/>
    <w:rsid w:val="00CD3DC9"/>
    <w:rsid w:val="00CE1A63"/>
    <w:rsid w:val="00CE5B32"/>
    <w:rsid w:val="00CF5878"/>
    <w:rsid w:val="00D167C9"/>
    <w:rsid w:val="00D21801"/>
    <w:rsid w:val="00D25F45"/>
    <w:rsid w:val="00D46493"/>
    <w:rsid w:val="00D54063"/>
    <w:rsid w:val="00D83274"/>
    <w:rsid w:val="00D852AF"/>
    <w:rsid w:val="00D867DA"/>
    <w:rsid w:val="00D95406"/>
    <w:rsid w:val="00DA4D19"/>
    <w:rsid w:val="00DA6713"/>
    <w:rsid w:val="00DB6E7C"/>
    <w:rsid w:val="00DC568A"/>
    <w:rsid w:val="00DD0AE0"/>
    <w:rsid w:val="00DD1A69"/>
    <w:rsid w:val="00DD36C3"/>
    <w:rsid w:val="00DF2ECE"/>
    <w:rsid w:val="00DF7EDC"/>
    <w:rsid w:val="00E162F9"/>
    <w:rsid w:val="00E1709D"/>
    <w:rsid w:val="00E51663"/>
    <w:rsid w:val="00E56C6F"/>
    <w:rsid w:val="00E56CF3"/>
    <w:rsid w:val="00E71B25"/>
    <w:rsid w:val="00E921FC"/>
    <w:rsid w:val="00E958AD"/>
    <w:rsid w:val="00EA2CAF"/>
    <w:rsid w:val="00EA4721"/>
    <w:rsid w:val="00EB0D98"/>
    <w:rsid w:val="00EE00F6"/>
    <w:rsid w:val="00EE2C7E"/>
    <w:rsid w:val="00EE54D1"/>
    <w:rsid w:val="00F00D83"/>
    <w:rsid w:val="00F04291"/>
    <w:rsid w:val="00F07084"/>
    <w:rsid w:val="00F0751C"/>
    <w:rsid w:val="00F121D7"/>
    <w:rsid w:val="00F17AFF"/>
    <w:rsid w:val="00F31D0C"/>
    <w:rsid w:val="00F32E22"/>
    <w:rsid w:val="00F33069"/>
    <w:rsid w:val="00F3757C"/>
    <w:rsid w:val="00F41A48"/>
    <w:rsid w:val="00F5013C"/>
    <w:rsid w:val="00F553F0"/>
    <w:rsid w:val="00F61C65"/>
    <w:rsid w:val="00F62C15"/>
    <w:rsid w:val="00F7365D"/>
    <w:rsid w:val="00F73D38"/>
    <w:rsid w:val="00F8058C"/>
    <w:rsid w:val="00F87F6A"/>
    <w:rsid w:val="00F96165"/>
    <w:rsid w:val="00F9622D"/>
    <w:rsid w:val="00F97E48"/>
    <w:rsid w:val="00FD0E27"/>
    <w:rsid w:val="00FE7345"/>
    <w:rsid w:val="00FF389C"/>
    <w:rsid w:val="00FF4344"/>
    <w:rsid w:val="00FF4C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1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aliases w:val="1 Текст,List_Paragraph,Multilevel para_II,List Paragraph1,Akapit z listą BS,Main numbered paragraph,Абзац вправо-1,Lvl 1 Bullet,Bullet List,FooterText"/>
    <w:basedOn w:val="a"/>
    <w:link w:val="a6"/>
    <w:qFormat/>
    <w:rsid w:val="00C84640"/>
    <w:pPr>
      <w:ind w:left="720"/>
      <w:contextualSpacing/>
    </w:pPr>
  </w:style>
  <w:style w:type="paragraph" w:styleId="a7">
    <w:name w:val="header"/>
    <w:basedOn w:val="a"/>
    <w:link w:val="a8"/>
    <w:uiPriority w:val="99"/>
    <w:unhideWhenUsed/>
    <w:rsid w:val="00C1614F"/>
    <w:pPr>
      <w:tabs>
        <w:tab w:val="center" w:pos="4819"/>
        <w:tab w:val="right" w:pos="9639"/>
      </w:tabs>
    </w:pPr>
  </w:style>
  <w:style w:type="character" w:customStyle="1" w:styleId="a8">
    <w:name w:val="Верхний колонтитул Знак"/>
    <w:basedOn w:val="a0"/>
    <w:link w:val="a7"/>
    <w:uiPriority w:val="99"/>
    <w:rsid w:val="00C1614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1614F"/>
    <w:pPr>
      <w:tabs>
        <w:tab w:val="center" w:pos="4819"/>
        <w:tab w:val="right" w:pos="9639"/>
      </w:tabs>
    </w:pPr>
  </w:style>
  <w:style w:type="character" w:customStyle="1" w:styleId="aa">
    <w:name w:val="Нижний колонтитул Знак"/>
    <w:basedOn w:val="a0"/>
    <w:link w:val="a9"/>
    <w:uiPriority w:val="99"/>
    <w:rsid w:val="00C1614F"/>
    <w:rPr>
      <w:rFonts w:ascii="Times New Roman" w:eastAsia="Times New Roman" w:hAnsi="Times New Roman" w:cs="Times New Roman"/>
      <w:sz w:val="24"/>
      <w:szCs w:val="24"/>
      <w:lang w:val="ru-RU" w:eastAsia="ru-RU"/>
    </w:rPr>
  </w:style>
  <w:style w:type="character" w:styleId="ab">
    <w:name w:val="annotation reference"/>
    <w:basedOn w:val="a0"/>
    <w:uiPriority w:val="99"/>
    <w:semiHidden/>
    <w:unhideWhenUsed/>
    <w:rsid w:val="009D5A66"/>
    <w:rPr>
      <w:sz w:val="16"/>
      <w:szCs w:val="16"/>
    </w:rPr>
  </w:style>
  <w:style w:type="paragraph" w:styleId="ac">
    <w:name w:val="annotation text"/>
    <w:basedOn w:val="a"/>
    <w:link w:val="ad"/>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d">
    <w:name w:val="Текст примечания Знак"/>
    <w:basedOn w:val="a0"/>
    <w:link w:val="ac"/>
    <w:uiPriority w:val="99"/>
    <w:semiHidden/>
    <w:rsid w:val="009D5A66"/>
    <w:rPr>
      <w:sz w:val="20"/>
      <w:szCs w:val="20"/>
    </w:rPr>
  </w:style>
  <w:style w:type="paragraph" w:styleId="ae">
    <w:name w:val="annotation subject"/>
    <w:basedOn w:val="ac"/>
    <w:next w:val="ac"/>
    <w:link w:val="af"/>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f">
    <w:name w:val="Тема примечания Знак"/>
    <w:basedOn w:val="ad"/>
    <w:link w:val="ae"/>
    <w:uiPriority w:val="99"/>
    <w:semiHidden/>
    <w:rsid w:val="0015347E"/>
    <w:rPr>
      <w:rFonts w:ascii="Times New Roman" w:eastAsia="Times New Roman" w:hAnsi="Times New Roman" w:cs="Times New Roman"/>
      <w:b/>
      <w:bCs/>
      <w:sz w:val="20"/>
      <w:szCs w:val="20"/>
      <w:lang w:val="ru-RU" w:eastAsia="ru-RU"/>
    </w:rPr>
  </w:style>
  <w:style w:type="paragraph" w:customStyle="1" w:styleId="1">
    <w:name w:val="Без интервала1"/>
    <w:rsid w:val="004620D3"/>
    <w:pPr>
      <w:spacing w:after="0" w:line="240" w:lineRule="auto"/>
    </w:pPr>
    <w:rPr>
      <w:rFonts w:ascii="Calibri" w:eastAsia="Times New Roman" w:hAnsi="Calibri" w:cs="Times New Roman"/>
      <w:lang w:eastAsia="uk-UA"/>
    </w:rPr>
  </w:style>
  <w:style w:type="character" w:customStyle="1" w:styleId="a6">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5"/>
    <w:locked/>
    <w:rsid w:val="004620D3"/>
    <w:rPr>
      <w:rFonts w:ascii="Times New Roman" w:eastAsia="Times New Roman" w:hAnsi="Times New Roman" w:cs="Times New Roman"/>
      <w:sz w:val="24"/>
      <w:szCs w:val="24"/>
      <w:lang w:val="ru-RU" w:eastAsia="ru-RU"/>
    </w:rPr>
  </w:style>
  <w:style w:type="paragraph" w:styleId="af0">
    <w:name w:val="Body Text"/>
    <w:basedOn w:val="a"/>
    <w:link w:val="af1"/>
    <w:uiPriority w:val="99"/>
    <w:semiHidden/>
    <w:unhideWhenUsed/>
    <w:rsid w:val="00BF5C84"/>
    <w:pPr>
      <w:spacing w:after="120"/>
    </w:pPr>
  </w:style>
  <w:style w:type="character" w:customStyle="1" w:styleId="af1">
    <w:name w:val="Основной текст Знак"/>
    <w:basedOn w:val="a0"/>
    <w:link w:val="af0"/>
    <w:uiPriority w:val="99"/>
    <w:semiHidden/>
    <w:rsid w:val="00BF5C84"/>
    <w:rPr>
      <w:rFonts w:ascii="Times New Roman" w:eastAsia="Times New Roman" w:hAnsi="Times New Roman" w:cs="Times New Roman"/>
      <w:sz w:val="24"/>
      <w:szCs w:val="24"/>
      <w:lang w:val="ru-RU" w:eastAsia="ru-RU"/>
    </w:rPr>
  </w:style>
  <w:style w:type="character" w:styleId="af2">
    <w:name w:val="Strong"/>
    <w:uiPriority w:val="22"/>
    <w:qFormat/>
    <w:rsid w:val="001660B3"/>
    <w:rPr>
      <w:b/>
      <w:bCs/>
    </w:rPr>
  </w:style>
  <w:style w:type="paragraph" w:styleId="af3">
    <w:name w:val="Normal (Web)"/>
    <w:basedOn w:val="a"/>
    <w:uiPriority w:val="99"/>
    <w:unhideWhenUsed/>
    <w:rsid w:val="001660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943583">
      <w:bodyDiv w:val="1"/>
      <w:marLeft w:val="0"/>
      <w:marRight w:val="0"/>
      <w:marTop w:val="0"/>
      <w:marBottom w:val="0"/>
      <w:divBdr>
        <w:top w:val="none" w:sz="0" w:space="0" w:color="auto"/>
        <w:left w:val="none" w:sz="0" w:space="0" w:color="auto"/>
        <w:bottom w:val="none" w:sz="0" w:space="0" w:color="auto"/>
        <w:right w:val="none" w:sz="0" w:space="0" w:color="auto"/>
      </w:divBdr>
    </w:div>
    <w:div w:id="167989514">
      <w:bodyDiv w:val="1"/>
      <w:marLeft w:val="0"/>
      <w:marRight w:val="0"/>
      <w:marTop w:val="0"/>
      <w:marBottom w:val="0"/>
      <w:divBdr>
        <w:top w:val="none" w:sz="0" w:space="0" w:color="auto"/>
        <w:left w:val="none" w:sz="0" w:space="0" w:color="auto"/>
        <w:bottom w:val="none" w:sz="0" w:space="0" w:color="auto"/>
        <w:right w:val="none" w:sz="0" w:space="0" w:color="auto"/>
      </w:divBdr>
    </w:div>
    <w:div w:id="1053890026">
      <w:bodyDiv w:val="1"/>
      <w:marLeft w:val="0"/>
      <w:marRight w:val="0"/>
      <w:marTop w:val="0"/>
      <w:marBottom w:val="0"/>
      <w:divBdr>
        <w:top w:val="none" w:sz="0" w:space="0" w:color="auto"/>
        <w:left w:val="none" w:sz="0" w:space="0" w:color="auto"/>
        <w:bottom w:val="none" w:sz="0" w:space="0" w:color="auto"/>
        <w:right w:val="none" w:sz="0" w:space="0" w:color="auto"/>
      </w:divBdr>
    </w:div>
    <w:div w:id="1079600499">
      <w:bodyDiv w:val="1"/>
      <w:marLeft w:val="0"/>
      <w:marRight w:val="0"/>
      <w:marTop w:val="0"/>
      <w:marBottom w:val="0"/>
      <w:divBdr>
        <w:top w:val="none" w:sz="0" w:space="0" w:color="auto"/>
        <w:left w:val="none" w:sz="0" w:space="0" w:color="auto"/>
        <w:bottom w:val="none" w:sz="0" w:space="0" w:color="auto"/>
        <w:right w:val="none" w:sz="0" w:space="0" w:color="auto"/>
      </w:divBdr>
    </w:div>
    <w:div w:id="1452280246">
      <w:bodyDiv w:val="1"/>
      <w:marLeft w:val="0"/>
      <w:marRight w:val="0"/>
      <w:marTop w:val="0"/>
      <w:marBottom w:val="0"/>
      <w:divBdr>
        <w:top w:val="none" w:sz="0" w:space="0" w:color="auto"/>
        <w:left w:val="none" w:sz="0" w:space="0" w:color="auto"/>
        <w:bottom w:val="none" w:sz="0" w:space="0" w:color="auto"/>
        <w:right w:val="none" w:sz="0" w:space="0" w:color="auto"/>
      </w:divBdr>
    </w:div>
    <w:div w:id="1819880286">
      <w:bodyDiv w:val="1"/>
      <w:marLeft w:val="0"/>
      <w:marRight w:val="0"/>
      <w:marTop w:val="0"/>
      <w:marBottom w:val="0"/>
      <w:divBdr>
        <w:top w:val="none" w:sz="0" w:space="0" w:color="auto"/>
        <w:left w:val="none" w:sz="0" w:space="0" w:color="auto"/>
        <w:bottom w:val="none" w:sz="0" w:space="0" w:color="auto"/>
        <w:right w:val="none" w:sz="0" w:space="0" w:color="auto"/>
      </w:divBdr>
    </w:div>
    <w:div w:id="2033257810">
      <w:bodyDiv w:val="1"/>
      <w:marLeft w:val="0"/>
      <w:marRight w:val="0"/>
      <w:marTop w:val="0"/>
      <w:marBottom w:val="0"/>
      <w:divBdr>
        <w:top w:val="none" w:sz="0" w:space="0" w:color="auto"/>
        <w:left w:val="none" w:sz="0" w:space="0" w:color="auto"/>
        <w:bottom w:val="none" w:sz="0" w:space="0" w:color="auto"/>
        <w:right w:val="none" w:sz="0" w:space="0" w:color="auto"/>
      </w:divBdr>
    </w:div>
    <w:div w:id="20597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6888-F0CC-46EA-BB33-1AB76F89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1064</Words>
  <Characters>6069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 Natalia</dc:creator>
  <cp:lastModifiedBy>Лена</cp:lastModifiedBy>
  <cp:revision>4</cp:revision>
  <cp:lastPrinted>2022-11-22T08:51:00Z</cp:lastPrinted>
  <dcterms:created xsi:type="dcterms:W3CDTF">2024-04-17T08:22:00Z</dcterms:created>
  <dcterms:modified xsi:type="dcterms:W3CDTF">2024-04-17T09:16:00Z</dcterms:modified>
</cp:coreProperties>
</file>